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3" w:before="0" w:line="312" w:lineRule="auto"/>
        <w:jc w:val="center"/>
      </w:pPr>
      <w:r>
        <w:rPr>
          <w:rFonts w:ascii="Malgun Gothic" w:hAnsi="Malgun Gothic" w:eastAsia="Malgun Gothic" w:cs="Malgun Gothic"/>
          <w:b/>
          <w:color w:val="24384F"/>
          <w:sz w:val="36"/>
        </w:rPr>
        <w:t>출석부</w:t>
      </w:r>
    </w:p>
    <w:p>
      <w:pPr>
        <w:spacing w:after="156" w:before="0" w:line="312" w:lineRule="auto"/>
        <w:jc w:val="left"/>
        <w:pBdr>
          <w:bottom w:val="single" w:sz="14" w:space="2" w:color="24384F"/>
        </w:pBdr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289"/>
        <w:gridCol w:w="3289"/>
        <w:gridCol w:w="3289"/>
      </w:tblGrid>
      <w:tr>
        <w:trPr>
          <w:trHeight w:val="620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학급(반)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  <w:t>월</w:t>
            </w:r>
          </w:p>
        </w:tc>
      </w:tr>
      <w:tr>
        <w:trPr>
          <w:trHeight w:val="620" w:hRule="atLeast"/>
        </w:trPr>
        <w:tc>
          <w:tcPr>
            <w:tcW w:type="dxa" w:w="2959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F4F6F9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2B3A4A"/>
                <w:sz w:val="20"/>
              </w:rPr>
              <w:t>담임교사</w:t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345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left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3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rPr>
          <w:trHeight w:val="709" w:hRule="atLeast"/>
        </w:trPr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No</w:t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이름</w:t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</w:t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2</w:t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3</w:t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4</w:t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5</w:t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6</w:t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7</w:t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8</w:t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9</w:t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10</w:t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11</w:t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12</w:t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13</w:t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shd w:val="clear" w:color="auto" w:fill="24384F"/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14</w:t>
            </w:r>
          </w:p>
        </w:tc>
      </w:tr>
      <w:tr>
        <w:trPr>
          <w:trHeight w:val="709" w:hRule="atLeast"/>
        </w:trPr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09" w:hRule="atLeast"/>
        </w:trPr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09" w:hRule="atLeast"/>
        </w:trPr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09" w:hRule="atLeast"/>
        </w:trPr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09" w:hRule="atLeast"/>
        </w:trPr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09" w:hRule="atLeast"/>
        </w:trPr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09" w:hRule="atLeast"/>
        </w:trPr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09" w:hRule="atLeast"/>
        </w:trPr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09" w:hRule="atLeast"/>
        </w:trPr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09" w:hRule="atLeast"/>
        </w:trPr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09" w:hRule="atLeast"/>
        </w:trPr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  <w:tr>
        <w:trPr>
          <w:trHeight w:val="709" w:hRule="atLeast"/>
        </w:trPr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2466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  <w:tc>
          <w:tcPr>
            <w:tcW w:type="dxa" w:w="493"/>
            <w:tcBorders>
              <w:top w:val="single" w:sz="6" w:space="0" w:color="C9D2DD"/>
              <w:left w:val="single" w:sz="6" w:space="0" w:color="C9D2DD"/>
              <w:bottom w:val="single" w:sz="6" w:space="0" w:color="C9D2DD"/>
              <w:right w:val="single" w:sz="6" w:space="0" w:color="C9D2DD"/>
            </w:tcBorders>
            <w:vAlign w:val="center"/>
          </w:tcPr>
          <w:p>
            <w:pPr>
              <w:spacing w:after="0" w:line="312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 w:val="0"/>
                <w:sz w:val="20"/>
              </w:rPr>
            </w:r>
          </w:p>
        </w:tc>
      </w:tr>
    </w:tbl>
    <w:p>
      <w:pPr>
        <w:spacing w:after="63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4"/>
        </w:rPr>
      </w:r>
    </w:p>
    <w:p>
      <w:pPr>
        <w:spacing w:after="250" w:before="0" w:line="312" w:lineRule="auto"/>
        <w:jc w:val="left"/>
      </w:pPr>
      <w:r>
        <w:rPr>
          <w:rFonts w:ascii="Malgun Gothic" w:hAnsi="Malgun Gothic" w:eastAsia="Malgun Gothic" w:cs="Malgun Gothic"/>
          <w:b w:val="0"/>
          <w:sz w:val="20"/>
        </w:rPr>
      </w:r>
    </w:p>
    <w:p>
      <w:pPr>
        <w:spacing w:after="0" w:before="94" w:line="312" w:lineRule="auto"/>
        <w:jc w:val="left"/>
      </w:pPr>
      <w:r>
        <w:rPr>
          <w:rFonts w:ascii="Malgun Gothic" w:hAnsi="Malgun Gothic" w:eastAsia="Malgun Gothic" w:cs="Malgun Gothic"/>
          <w:b w:val="0"/>
          <w:color w:val="6B7280"/>
          <w:sz w:val="17"/>
        </w:rPr>
        <w:t>※ 출석(○), 결석(×), 지각(△), 공결(◎) 등의 기호로 표기하십시오. 월별로 나누어 사용하거나 학기 초 여러 장을 미리 인쇄하여 활용하면 편리합니다.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Malgun Gothic" w:hAnsi="Malgun Gothic" w:eastAsia="Malgun Gothic" w:cs="Malgun Gothic"/>
        <w:b w:val="0"/>
        <w:color w:val="6B7280"/>
        <w:sz w:val="15"/>
      </w:rPr>
      <w:t>무료서식 다운로드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