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참가신청서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 기간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 분야/직무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참가 동기 및 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행사 참가 이유, 관심 분야, 특별히 참고할 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보호자 동의 (미성년자인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행사에 참가 신청하며, 기재 내용이 사실임을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참가비 납부 기일, 필요한 서류, 유의사항은 안내문을 참고하십시오. 미성년자는 보호자 동의가 필수입니다.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