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7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재  택  근  무     신  청  서</w:t>
      </w:r>
    </w:p>
    <w:p>
      <w:pPr>
        <w:spacing w:after="92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소속(부서)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신청일자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사번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신청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재택근무 기간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20    년    월    일 ~ 20    년    월    일 (총      일)</w:t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근무형태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전일 재택 / 부분 재택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근무시간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 xml:space="preserve">    시    분 ~     시    분</w:t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근무장소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신청사유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출근 필요일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업무 수행 계획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17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일자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수행 업무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산출물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진행방식</w:t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417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17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48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연락체계 및 보안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 수단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유선 / 사내 메신저 / 이메일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응답 기준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 xml:space="preserve">     분 이내 회신</w:t>
            </w:r>
          </w:p>
        </w:tc>
      </w:tr>
      <w:tr>
        <w:trPr>
          <w:trHeight w:val="417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업무 보고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일일 / 주간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사용 기기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회사 지급 / 개인</w:t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7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근무시간 중 연락 가능한 상태를 유지하고, 부재 시 사전에 부서장에게 알린다.</w:t>
      </w:r>
    </w:p>
    <w:p>
      <w:pPr>
        <w:spacing w:after="37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회사 자료는 지정된 보안 환경에서만 열람·저장하며 외부에 유출하지 않는다.</w:t>
      </w:r>
    </w:p>
    <w:p>
      <w:pPr>
        <w:spacing w:after="37" w:before="0" w:line="312" w:lineRule="auto"/>
        <w:ind w:left="170"/>
        <w:jc w:val="left"/>
      </w:pPr>
      <w:r>
        <w:rPr>
          <w:rFonts w:ascii="Malgun Gothic" w:hAnsi="Malgun Gothic" w:eastAsia="Malgun Gothic" w:cs="Malgun Gothic"/>
          <w:b w:val="0"/>
          <w:sz w:val="20"/>
        </w:rPr>
        <w:t>· 재택근무 기간 중에도 취업규칙과 사내 보안규정을 동일하게 준수한다.</w:t>
      </w:r>
    </w:p>
    <w:p>
      <w:pPr>
        <w:spacing w:after="74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위와 같이 재택근무를 신청하오니 승인하여 주시기 바랍니다.</w:t>
      </w:r>
    </w:p>
    <w:p>
      <w:pPr>
        <w:spacing w:after="74" w:before="74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74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신청인 :                                        (서명 또는 인)</w:t>
      </w:r>
    </w:p>
    <w:p>
      <w:pPr>
        <w:spacing w:after="37" w:before="74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결재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834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결재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담당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팀장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임원</w:t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대표</w:t>
            </w:r>
          </w:p>
        </w:tc>
      </w:tr>
      <w:tr>
        <w:trPr>
          <w:trHeight w:val="834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07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3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55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사내 유연근무 규정이 정한 신청 기한과 승인 절차를 확인한 후 제출하십시오.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