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하자보수보증금 반환 청구서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청구인 및 계약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청구인(상호)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(주)한빛물산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12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계약명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사무실 시설 보수 공사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상대방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○○시청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2025-06-10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보증금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5,000,000원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 형태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현금 납부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준공일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2025-10-31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책임기간 만료일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2026-10-31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반환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○○은행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(주)한빛물산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비고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계약의 하자담보책임기간이 만료되었으므로 하자보수보증금의 반환을 청구합니다.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11 월   2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청구인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반환 시기와 필요 서류는 계약서와 제출처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