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정기검사 연기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및 차량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00가 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승용차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검사 만료일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연기 희망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2026-12-31까지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연기 사유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검사를 받지 못하는 사유를 날짜와 함께 사실대로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0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11월 초부터 해외 출장이 예정되어 있어 만료일 안에 검사를 받기 어렵습니다. 귀국 후 바로 검사를 받겠습니다.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첨부 서류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첨부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출장명령서 사본 1부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같은 사유로 자동차 정기검사 연기를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25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연기 가능한 사유와 기간은 검사 담당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