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사업자등록증 재발급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000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재발급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사유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분실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부수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분실·훼손 경위나 재발급이 필요한 이유를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5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사무실 이전 중 원본을 분실하여 재발급을 신청합니다.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사업자등록증의 재발급을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세무서장 귀하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방식과 필요 서류는 관할 세무서와 홈택스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