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출  입  증     신  청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구분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신규 / 재발급 / 임시 / 방문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담당자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발급 대상자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소속(업체명)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직위/역할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출입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 년   월   일 ~ 20    년   월   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상주 여부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상주 / 비상주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출입 구역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출입 시간대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출입 목적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사유 (재발급 시 분실 경위 포함)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출입증은 본인만 사용하며 타인에게 대여하거나 양도하지 않는다.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출입 구역 외 무단 출입과 사내 자료의 무단 촬영·반출을 하지 않는다.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퇴사·계약 종료·사용기간 만료 시 즉시 반납하며, 분실 시 지체 없이 신고한다.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 예정일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반납 확인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사항을 준수할 것을 서약하며 출입증 발급을 신청합니다.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8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보안구역 출입은 별도 승인 절차가 필요할 수 있으므로 사내 보안규정을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