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해지 사유 및 근거 조항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근거가 되는 계약 조항을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0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해지 효력 발생일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효력 발생일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요청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해지에 따라 상대방에게 요구하는 조치(원상회복, 반환 등)를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 계약 해지의 효력과 범위에 관한 구체적인 판단은 변호사 등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