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민원신청서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1990-03-02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연락처(휴대폰)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민원 신청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기관명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마포구청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부서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민원여권과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사항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주민등록등본 발급 신청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이유 및 사유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민원 신청 배경, 경위, 상세한 신청 이유를 시간순으로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7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전입신고 후 행정복지센터 방문이 어려워 온라인으로 등본 발급을 신청합니다.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첨부 서류명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신분증 사본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신청서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첨부 사항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민원을 신청하며, 기재 내용이 사실임을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신청 내용은 구체적으로 기재하여 주시기 바라며, 필요한 첨부 서류를 빠짐없이 제출하십시오. 신청 기한을 확인하여 기일 내에 제출해야 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