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채권양도 통지서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양도인(발신인)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채무자(수신인)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양도 채권의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채권의 원인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 채권 (2026.03.10 물품공급계약)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 발생일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 원금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이자·지연손해금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전부 / 일부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자금 조달 목적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양도인은 위 채권을 양수인에게 양도하였으므로 이를 통지합니다. 본 통지가 도달한 이후에는 아래 양수인에게 변제하여 주시기 바랍니다.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받을 계좌 (양수인)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 (예금주: 김서연)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문의처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안내사항 — 분할 양도 내역, 기존 변제 내역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채권의 일부가 아닌 전부가 양도되었으며, 기존에 납부하신 금액은 없습니다. 문의사항은 양수인에게 연락하여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통지합니다.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채권양도의 대항요건과 효력 발생 시점은 관련 법령 기준을 확인하시고, 도달 증거를 남기려면 내용증명 우편을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