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채권양도 통지서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양도인(발신인)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채무자(수신인)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양도 채권의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채권의 원인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 발생일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 원금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이자·지연손해금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범위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전부 / 일부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 원인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양도인은 위 채권을 양수인에게 양도하였으므로 이를 통지합니다. 본 통지가 도달한 이후에는 아래 양수인에게 변제하여 주시기 바랍니다.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 받을 계좌 (양수인)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 기한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문의처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안내사항 — 분할 양도 내역, 기존 변제 내역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통지합니다.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양도인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양수인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채권양도의 대항요건과 효력 발생 시점은 관련 법령 기준을 확인하시고, 도달 증거를 남기려면 내용증명 우편을 이용하십시오.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