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4" w:before="0" w:line="312" w:lineRule="auto"/>
        <w:jc w:val="center"/>
      </w:pPr>
      <w:r>
        <w:rPr>
          <w:rFonts w:ascii="Malgun Gothic" w:hAnsi="Malgun Gothic" w:eastAsia="Malgun Gothic" w:cs="Malgun Gothic"/>
          <w:b/>
          <w:color w:val="24384F"/>
          <w:sz w:val="36"/>
        </w:rPr>
        <w:t>상담일지</w:t>
      </w:r>
    </w:p>
    <w:p>
      <w:pPr>
        <w:spacing w:after="160" w:before="0" w:line="312" w:lineRule="auto"/>
        <w:jc w:val="left"/>
        <w:pBdr>
          <w:bottom w:val="single" w:sz="14" w:space="2" w:color="24384F"/>
        </w:pBdr>
      </w:pPr>
      <w:r>
        <w:rPr>
          <w:rFonts w:ascii="Malgun Gothic" w:hAnsi="Malgun Gothic" w:eastAsia="Malgun Gothic" w:cs="Malgun Gothic"/>
          <w:b w:val="0"/>
          <w:sz w:val="4"/>
        </w:rPr>
      </w:r>
    </w:p>
    <w:tbl>
      <w:tblPr>
        <w:tblW w:type="auto" w:w="0"/>
        <w:jc w:val="center"/>
        <w:tblLayout w:type="fixed"/>
        <w:tblLook w:firstColumn="1" w:firstRow="1" w:lastColumn="0" w:lastRow="0" w:noHBand="0" w:noVBand="1" w:val="04A0"/>
        <w:tblLayout w:type="fixed"/>
      </w:tblPr>
      <w:tblGrid>
        <w:gridCol w:w="2466"/>
        <w:gridCol w:w="2466"/>
        <w:gridCol w:w="2466"/>
        <w:gridCol w:w="2466"/>
      </w:tblGrid>
      <w:tr>
        <w:trPr>
          <w:trHeight w:val="725" w:hRule="atLeast"/>
        </w:trPr>
        <w:tc>
          <w:tcPr>
            <w:tcW w:type="dxa" w:w="1776"/>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상담 일시</w:t>
            </w:r>
          </w:p>
        </w:tc>
        <w:tc>
          <w:tcPr>
            <w:tcW w:type="dxa" w:w="3157"/>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2026-09-10 15:00</w:t>
            </w:r>
          </w:p>
        </w:tc>
        <w:tc>
          <w:tcPr>
            <w:tcW w:type="dxa" w:w="1776"/>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상담자(교사명)</w:t>
            </w:r>
          </w:p>
        </w:tc>
        <w:tc>
          <w:tcPr>
            <w:tcW w:type="dxa" w:w="3157"/>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박민준</w:t>
            </w:r>
          </w:p>
        </w:tc>
      </w:tr>
      <w:tr>
        <w:trPr>
          <w:trHeight w:val="725" w:hRule="atLeast"/>
        </w:trPr>
        <w:tc>
          <w:tcPr>
            <w:tcW w:type="dxa" w:w="1776"/>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대상자(학생명)</w:t>
            </w:r>
          </w:p>
        </w:tc>
        <w:tc>
          <w:tcPr>
            <w:tcW w:type="dxa" w:w="3157"/>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이수현</w:t>
            </w:r>
          </w:p>
        </w:tc>
        <w:tc>
          <w:tcPr>
            <w:tcW w:type="dxa" w:w="1776"/>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학년·반</w:t>
            </w:r>
          </w:p>
        </w:tc>
        <w:tc>
          <w:tcPr>
            <w:tcW w:type="dxa" w:w="3157"/>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2학년 3반</w:t>
            </w:r>
          </w:p>
        </w:tc>
      </w:tr>
      <w:tr>
        <w:trPr>
          <w:trHeight w:val="725" w:hRule="atLeast"/>
        </w:trPr>
        <w:tc>
          <w:tcPr>
            <w:tcW w:type="dxa" w:w="1776"/>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상담 유형</w:t>
            </w:r>
          </w:p>
        </w:tc>
        <w:tc>
          <w:tcPr>
            <w:tcW w:type="dxa" w:w="3157"/>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진로 상담</w:t>
            </w:r>
          </w:p>
        </w:tc>
        <w:tc>
          <w:tcPr>
            <w:tcW w:type="dxa" w:w="1776"/>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면담 시간</w:t>
            </w:r>
          </w:p>
        </w:tc>
        <w:tc>
          <w:tcPr>
            <w:tcW w:type="dxa" w:w="3157"/>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30분</w:t>
            </w:r>
          </w:p>
        </w:tc>
      </w:tr>
    </w:tbl>
    <w:p>
      <w:pPr>
        <w:spacing w:after="64" w:before="0" w:line="312" w:lineRule="auto"/>
        <w:jc w:val="left"/>
      </w:pPr>
      <w:r>
        <w:rPr>
          <w:rFonts w:ascii="Malgun Gothic" w:hAnsi="Malgun Gothic" w:eastAsia="Malgun Gothic" w:cs="Malgun Gothic"/>
          <w:b w:val="0"/>
          <w:sz w:val="4"/>
        </w:rPr>
      </w:r>
    </w:p>
    <w:p>
      <w:pPr>
        <w:spacing w:after="64" w:before="128" w:line="312" w:lineRule="auto"/>
        <w:jc w:val="left"/>
        <w:pBdr>
          <w:bottom w:val="single" w:sz="6" w:space="2" w:color="C9D2DD"/>
        </w:pBdr>
      </w:pPr>
      <w:r>
        <w:rPr>
          <w:rFonts w:ascii="Malgun Gothic" w:hAnsi="Malgun Gothic" w:eastAsia="Malgun Gothic" w:cs="Malgun Gothic"/>
          <w:b/>
          <w:color w:val="24384F"/>
          <w:sz w:val="21"/>
        </w:rPr>
        <w:t xml:space="preserve">▌ </w:t>
      </w:r>
      <w:r>
        <w:rPr>
          <w:rFonts w:ascii="Malgun Gothic" w:hAnsi="Malgun Gothic" w:eastAsia="Malgun Gothic" w:cs="Malgun Gothic"/>
          <w:b/>
          <w:color w:val="2B3A4A"/>
          <w:sz w:val="21"/>
        </w:rPr>
        <w:t>상담 내용</w:t>
      </w:r>
    </w:p>
    <w:p>
      <w:pPr>
        <w:spacing w:after="64" w:before="0" w:line="312" w:lineRule="auto"/>
        <w:jc w:val="left"/>
      </w:pPr>
      <w:r>
        <w:rPr>
          <w:rFonts w:ascii="Malgun Gothic" w:hAnsi="Malgun Gothic" w:eastAsia="Malgun Gothic" w:cs="Malgun Gothic"/>
          <w:b w:val="0"/>
          <w:color w:val="6B7280"/>
          <w:sz w:val="17"/>
        </w:rPr>
        <w:t>상담의 주요 내용, 학생이 제시한 고민이나 문제 상황, 상담 과정을 구체적으로 기재하십시오.</w:t>
      </w:r>
    </w:p>
    <w:tbl>
      <w:tblPr>
        <w:tblW w:type="auto" w:w="0"/>
        <w:jc w:val="center"/>
        <w:tblLayout w:type="fixed"/>
        <w:tblLook w:firstColumn="1" w:firstRow="1" w:lastColumn="0" w:lastRow="0" w:noHBand="0" w:noVBand="1" w:val="04A0"/>
        <w:tblLayout w:type="fixed"/>
      </w:tblPr>
      <w:tblGrid>
        <w:gridCol w:w="9866"/>
      </w:tblGrid>
      <w:tr>
        <w:trPr>
          <w:trHeight w:val="3628" w:hRule="atLeast"/>
        </w:trPr>
        <w:tc>
          <w:tcPr>
            <w:tcW w:type="dxa" w:w="9865"/>
            <w:tcBorders>
              <w:top w:val="single" w:sz="6" w:space="0" w:color="C9D2DD"/>
              <w:left w:val="single" w:sz="6" w:space="0" w:color="C9D2DD"/>
              <w:bottom w:val="single" w:sz="6" w:space="0" w:color="C9D2DD"/>
              <w:right w:val="single" w:sz="6" w:space="0" w:color="C9D2DD"/>
            </w:tcBorders>
            <w:vAlign w:val="top"/>
          </w:tcPr>
          <w:p>
            <w:pPr>
              <w:spacing w:after="0" w:line="312" w:lineRule="auto"/>
              <w:jc w:val="left"/>
            </w:pPr>
            <w:r/>
            <w:r>
              <w:rPr>
                <w:rFonts w:ascii="Malgun Gothic" w:hAnsi="Malgun Gothic" w:eastAsia="Malgun Gothic" w:cs="Malgun Gothic"/>
                <w:b w:val="0"/>
                <w:color w:val="1F5C8C"/>
                <w:sz w:val="19"/>
              </w:rPr>
              <w:t>이수현 학생이 희망 진로와 관련해 학과 선택을 고민한다고 이야기했습니다. 희망 전공 관련 교과 성적과 동아리 활동 경험을 함께 점검하고, 진로 검사 결과를 참고해 후보 학과를 정리했습니다. 학생은 학과 탐방 프로그램에 참여해 보고 싶다는 의견을 밝혔습니다.</w:t>
            </w:r>
          </w:p>
        </w:tc>
      </w:tr>
    </w:tbl>
    <w:p>
      <w:pPr>
        <w:spacing w:after="64" w:before="0" w:line="312" w:lineRule="auto"/>
        <w:jc w:val="left"/>
      </w:pPr>
      <w:r>
        <w:rPr>
          <w:rFonts w:ascii="Malgun Gothic" w:hAnsi="Malgun Gothic" w:eastAsia="Malgun Gothic" w:cs="Malgun Gothic"/>
          <w:b w:val="0"/>
          <w:sz w:val="4"/>
        </w:rPr>
      </w:r>
    </w:p>
    <w:p>
      <w:pPr>
        <w:spacing w:after="64" w:before="128" w:line="312" w:lineRule="auto"/>
        <w:jc w:val="left"/>
        <w:pBdr>
          <w:bottom w:val="single" w:sz="6" w:space="2" w:color="C9D2DD"/>
        </w:pBdr>
      </w:pPr>
      <w:r>
        <w:rPr>
          <w:rFonts w:ascii="Malgun Gothic" w:hAnsi="Malgun Gothic" w:eastAsia="Malgun Gothic" w:cs="Malgun Gothic"/>
          <w:b/>
          <w:color w:val="24384F"/>
          <w:sz w:val="21"/>
        </w:rPr>
        <w:t xml:space="preserve">▌ </w:t>
      </w:r>
      <w:r>
        <w:rPr>
          <w:rFonts w:ascii="Malgun Gothic" w:hAnsi="Malgun Gothic" w:eastAsia="Malgun Gothic" w:cs="Malgun Gothic"/>
          <w:b/>
          <w:color w:val="2B3A4A"/>
          <w:sz w:val="21"/>
        </w:rPr>
        <w:t>조치 사항 및 후속 계획</w:t>
      </w:r>
    </w:p>
    <w:tbl>
      <w:tblPr>
        <w:tblW w:type="auto" w:w="0"/>
        <w:jc w:val="center"/>
        <w:tblLayout w:type="fixed"/>
        <w:tblLook w:firstColumn="1" w:firstRow="1" w:lastColumn="0" w:lastRow="0" w:noHBand="0" w:noVBand="1" w:val="04A0"/>
        <w:tblLayout w:type="fixed"/>
      </w:tblPr>
      <w:tblGrid>
        <w:gridCol w:w="4933"/>
        <w:gridCol w:w="4933"/>
      </w:tblGrid>
      <w:tr>
        <w:trPr>
          <w:trHeight w:val="816" w:hRule="atLeast"/>
        </w:trPr>
        <w:tc>
          <w:tcPr>
            <w:tcW w:type="dxa" w:w="4932"/>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조치 사항</w:t>
            </w:r>
          </w:p>
        </w:tc>
        <w:tc>
          <w:tcPr>
            <w:tcW w:type="dxa" w:w="4932"/>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학과 탐방 프로그램 신청 안내, 진로검사 결과지 학부모 전달</w:t>
            </w:r>
          </w:p>
        </w:tc>
      </w:tr>
      <w:tr>
        <w:trPr>
          <w:trHeight w:val="816" w:hRule="atLeast"/>
        </w:trPr>
        <w:tc>
          <w:tcPr>
            <w:tcW w:type="dxa" w:w="4932"/>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후속 계획</w:t>
            </w:r>
          </w:p>
        </w:tc>
        <w:tc>
          <w:tcPr>
            <w:tcW w:type="dxa" w:w="4932"/>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2주 후 재상담하여 학과 선택 진행 상황 점검</w:t>
            </w:r>
          </w:p>
        </w:tc>
      </w:tr>
    </w:tbl>
    <w:p>
      <w:pPr>
        <w:spacing w:after="64" w:before="0" w:line="312" w:lineRule="auto"/>
        <w:jc w:val="left"/>
      </w:pPr>
      <w:r>
        <w:rPr>
          <w:rFonts w:ascii="Malgun Gothic" w:hAnsi="Malgun Gothic" w:eastAsia="Malgun Gothic" w:cs="Malgun Gothic"/>
          <w:b w:val="0"/>
          <w:sz w:val="4"/>
        </w:rPr>
      </w:r>
    </w:p>
    <w:p>
      <w:pPr>
        <w:spacing w:after="256" w:before="0" w:line="312" w:lineRule="auto"/>
        <w:jc w:val="left"/>
      </w:pPr>
      <w:r>
        <w:rPr>
          <w:rFonts w:ascii="Malgun Gothic" w:hAnsi="Malgun Gothic" w:eastAsia="Malgun Gothic" w:cs="Malgun Gothic"/>
          <w:b w:val="0"/>
          <w:sz w:val="20"/>
        </w:rPr>
      </w:r>
    </w:p>
    <w:p>
      <w:pPr>
        <w:spacing w:after="128" w:before="0" w:line="312" w:lineRule="auto"/>
        <w:jc w:val="center"/>
      </w:pPr>
      <w:r>
        <w:rPr>
          <w:rFonts w:ascii="Malgun Gothic" w:hAnsi="Malgun Gothic" w:eastAsia="Malgun Gothic" w:cs="Malgun Gothic"/>
          <w:b w:val="0"/>
          <w:sz w:val="22"/>
        </w:rPr>
        <w:t>상담자 (서명 또는 인)</w:t>
      </w:r>
    </w:p>
    <w:p>
      <w:pPr>
        <w:spacing w:after="0" w:before="96" w:line="312" w:lineRule="auto"/>
        <w:jc w:val="left"/>
      </w:pPr>
      <w:r>
        <w:rPr>
          <w:rFonts w:ascii="Malgun Gothic" w:hAnsi="Malgun Gothic" w:eastAsia="Malgun Gothic" w:cs="Malgun Gothic"/>
          <w:b w:val="0"/>
          <w:color w:val="6B7280"/>
          <w:sz w:val="17"/>
        </w:rPr>
        <w:t>※ 상담 기록은 학교 운영위원회 규정에 따라 적절히 보관·관리하시고, 학생의 민감한 개인정보는 기재하지 않습니다.</w:t>
      </w:r>
    </w:p>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Malgun Gothic" w:hAnsi="Malgun Gothic" w:eastAsia="Malgun Gothic" w:cs="Malgun Gothic"/>
        <w:b w:val="0"/>
        <w:color w:val="6B7280"/>
        <w:sz w:val="15"/>
      </w:rPr>
      <w:t>무료서식 다운로드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