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  기  소  개  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지원분야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성장과정 및 가치관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가정환경, 학창시절, 형성된 가치관을 중심으로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성격의 장점 및 보완점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장점은 근거가 되는 경험과 함께, 보완점은 개선 노력과 함께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학내외 활동 및 직무 관련 경험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직무와 연관된 경험을 상황-행동-결과 순서로 구체적으로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99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지원동기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회사를 선택한 이유와 해당 직무를 지원한 이유를 함께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입사 후 포부 및 계획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입사 후 단기(1년)·중장기(3~5년) 목표를 나누어 작성하십시오.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72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 내용은 사실과 다름이 없음을 확인합니다.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지원자 :                                        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