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행  사     기  획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추진 배경 및 목적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행사를 추진하는 배경과 기대효과를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세부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준비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