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위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경위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발생 경과를 시간순으로 사실대로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원인 및 문제점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 발생의 원인과 문제점을 분석하여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8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재발 방지 대책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향후 동일한 사안이 재발하지 않도록 할 개선 방안을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8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확인자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기재 내용이 사실과 다른 부분이 있으면 서명 전에 정정하십시오.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