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입주 점검표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목적물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입주일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점검자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공간별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점검항목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상태(양호/보수필요)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설비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설비 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작동 여부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하자 사진 첨부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발견된 하자 사진을 별지로 첨부하거나 촬영 파일명을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임대인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임차인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점검 결과는 원상복구 분쟁을 줄이기 위한 참고 자료이므로 사진과 함께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