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동업 해지 합의서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공동으로 운영하던 사업의 동업관계를 해지하며 다음과 같이 합의한다.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개시일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동업자 및 지분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정산 금액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 기한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     년      월      일자로 위 사업체에 관한 동업관계를 해지한다.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 xml:space="preserve">해지 사유:                                                                    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(지분 정산)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탈퇴자의 지분은 해지일 기준 순자산에 지분율을 곱한 금액으로 평가하여 위 표의 정산 금액과 지급 기한에 따라 지급한다.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정산 금액에 이견이 있는 경우 쌍방이 합의한 회계사의 평가에 따른다.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(사업체 명의와 자산·채무의 승계)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사업체의 명의, 거래처, 재고자산 및 설비는                    이(가) 승계한다.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해지일 이전에 발생한 채무는                    이(가) 부담하며, 탈퇴자에게 구상하지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(경업금지)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탈퇴자는 해지일로부터      년간 동일·유사한 사업을 직접 또는 제3자를 통하여 영위하지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(청산 확인)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당사자들은 위 정산으로 동업관계에 관한 모든 채권·채무가 종결되었음을 확인하며, 이후 서로 추가 청구를 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(분쟁해결)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합의에 관한 분쟁은 상호 협의로 해결하되, 협의가 되지 않으면 사업장 소재지 관할법원을 제1심 관할법원으로 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상표·특허 등 지식재산의 귀속, 재고자산 분배, 거래처 인수인계 방법 등 추가로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합의를 증명하기 위하여 동업자 수만큼 합의서를 작성하여 각자 1부씩 보관한다.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9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99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동업자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정산 금액이 크거나 채무 관계가 복잡한 경우 반드시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