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/>
          <w:color w:val="24384F"/>
          <w:sz w:val="36"/>
        </w:rPr>
        <w:t>지급명령 신청서</w:t>
      </w:r>
    </w:p>
    <w:p>
      <w:pPr>
        <w:spacing w:after="160" w:before="0" w:line="312" w:lineRule="auto"/>
        <w:jc w:val="left"/>
        <w:pBdr>
          <w:bottom w:val="single" w:sz="14" w:space="2" w:color="24384F"/>
        </w:pBdr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당사자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1973"/>
        <w:gridCol w:w="1973"/>
        <w:gridCol w:w="1973"/>
        <w:gridCol w:w="1973"/>
        <w:gridCol w:w="1973"/>
      </w:tblGrid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홍길동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1985-03-11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010-1234-5678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채권자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마포구 월드컵북로 100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 성명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박민준</w:t>
            </w:r>
          </w:p>
        </w:tc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생년월일</w:t>
            </w:r>
          </w:p>
        </w:tc>
        <w:tc>
          <w:tcPr>
            <w:tcW w:type="dxa" w:w="1973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1987-06-20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010-9876-5432</w:t>
            </w:r>
          </w:p>
        </w:tc>
      </w:tr>
      <w:tr>
        <w:trPr>
          <w:trHeight w:val="725" w:hRule="atLeast"/>
        </w:trPr>
        <w:tc>
          <w:tcPr>
            <w:tcW w:type="dxa" w:w="1381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채무자 주소</w:t>
            </w:r>
          </w:p>
        </w:tc>
        <w:tc>
          <w:tcPr>
            <w:tcW w:type="dxa" w:w="8484"/>
            <w:gridSpan w:val="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서울특별시 강남구 테헤란로 50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취지</w:t>
      </w:r>
    </w:p>
    <w:p>
      <w:pPr>
        <w:spacing w:after="128" w:before="0" w:line="312" w:lineRule="auto"/>
        <w:jc w:val="both"/>
      </w:pPr>
      <w:r>
        <w:rPr>
          <w:rFonts w:ascii="Malgun Gothic" w:hAnsi="Malgun Gothic" w:eastAsia="Malgun Gothic" w:cs="Malgun Gothic"/>
          <w:b w:val="0"/>
          <w:sz w:val="20"/>
        </w:rPr>
        <w:t>채무자는 채권자에게 아래 청구금액과 이에 대한 이자 및 독촉절차비용을 지급하라는 지급명령을 구합니다.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청구금액(원금)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5,000,000원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이자율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연 5 %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이자 기산일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2026-03-01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독촉절차비용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50,000원</w:t>
            </w:r>
          </w:p>
        </w:tc>
      </w:tr>
      <w:tr>
        <w:trPr>
          <w:trHeight w:val="725" w:hRule="atLeast"/>
        </w:trPr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청구 총액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금 5,050,000원</w:t>
            </w:r>
          </w:p>
        </w:tc>
        <w:tc>
          <w:tcPr>
            <w:tcW w:type="dxa" w:w="177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F4F6F9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2B3A4A"/>
                <w:sz w:val="20"/>
              </w:rPr>
              <w:t>송달료·인지대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별지 계산서 참조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청구 원인</w:t>
      </w:r>
    </w:p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채권이 발생한 경위를 시간순으로 기재하십시오. (예: 20  년  월  일 금전을 대여하고 변제기를 20  년  월  일로 약정하였으나 변제하지 않음)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9866"/>
      </w:tblGrid>
      <w:tr>
        <w:trPr>
          <w:trHeight w:val="4173" w:hRule="atLeast"/>
        </w:trPr>
        <w:tc>
          <w:tcPr>
            <w:tcW w:type="dxa" w:w="98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top"/>
          </w:tcPr>
          <w:p>
            <w:pPr>
              <w:spacing w:after="0" w:line="312" w:lineRule="auto"/>
              <w:jc w:val="left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19"/>
              </w:rPr>
              <w:t>채권자는 2025년 12월 1일 채무자에게 물품대금 500만원을 2026년 2월 28일까지 지급받기로 하고 물품을 납품하였으나, 채무자가 변제기가 지난 현재까지 대금을 지급하지 않고 있습니다.</w:t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입증 방법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Layout w:type="fixed"/>
      </w:tblPr>
      <w:tblGrid>
        <w:gridCol w:w="2466"/>
        <w:gridCol w:w="2466"/>
        <w:gridCol w:w="2466"/>
        <w:gridCol w:w="2466"/>
      </w:tblGrid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No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서증명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내용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shd w:val="clear" w:color="auto" w:fill="24384F"/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/>
                <w:color w:val="FFFFFF"/>
                <w:sz w:val="19"/>
              </w:rPr>
              <w:t>비고</w:t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갑1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차용증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갑2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  <w:t>계좌 이체내역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갑3</w:t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거래명세서</w:t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color w:val="1F5C8C"/>
                <w:sz w:val="20"/>
              </w:rPr>
              <w:t>납품 내역</w:t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  <w:tr>
        <w:trPr>
          <w:trHeight w:val="725" w:hRule="atLeast"/>
        </w:trPr>
        <w:tc>
          <w:tcPr>
            <w:tcW w:type="dxa" w:w="986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3354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959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  <w:tc>
          <w:tcPr>
            <w:tcW w:type="dxa" w:w="2565"/>
            <w:tcBorders>
              <w:top w:val="single" w:sz="6" w:space="0" w:color="C9D2DD"/>
              <w:left w:val="single" w:sz="6" w:space="0" w:color="C9D2DD"/>
              <w:bottom w:val="single" w:sz="6" w:space="0" w:color="C9D2DD"/>
              <w:right w:val="single" w:sz="6" w:space="0" w:color="C9D2DD"/>
            </w:tcBorders>
            <w:vAlign w:val="center"/>
          </w:tcPr>
          <w:p>
            <w:pPr>
              <w:spacing w:after="0" w:line="312" w:lineRule="auto"/>
              <w:jc w:val="center"/>
            </w:pPr>
            <w:r/>
            <w:r>
              <w:rPr>
                <w:rFonts w:ascii="Malgun Gothic" w:hAnsi="Malgun Gothic" w:eastAsia="Malgun Gothic" w:cs="Malgun Gothic"/>
                <w:b w:val="0"/>
                <w:sz w:val="20"/>
              </w:rPr>
            </w:r>
          </w:p>
        </w:tc>
      </w:tr>
    </w:tbl>
    <w:p>
      <w:pPr>
        <w:spacing w:after="64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4"/>
        </w:rPr>
      </w:r>
    </w:p>
    <w:p>
      <w:pPr>
        <w:spacing w:after="64" w:before="128" w:line="312" w:lineRule="auto"/>
        <w:jc w:val="left"/>
        <w:pBdr>
          <w:bottom w:val="single" w:sz="6" w:space="2" w:color="C9D2DD"/>
        </w:pBdr>
      </w:pPr>
      <w:r>
        <w:rPr>
          <w:rFonts w:ascii="Malgun Gothic" w:hAnsi="Malgun Gothic" w:eastAsia="Malgun Gothic" w:cs="Malgun Gothic"/>
          <w:b/>
          <w:color w:val="24384F"/>
          <w:sz w:val="21"/>
        </w:rPr>
        <w:t xml:space="preserve">▌ </w:t>
      </w:r>
      <w:r>
        <w:rPr>
          <w:rFonts w:ascii="Malgun Gothic" w:hAnsi="Malgun Gothic" w:eastAsia="Malgun Gothic" w:cs="Malgun Gothic"/>
          <w:b/>
          <w:color w:val="2B3A4A"/>
          <w:sz w:val="21"/>
        </w:rPr>
        <w:t>첨부 서류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위 입증방법 사본 각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송달료 납부서 1부</w:t>
      </w:r>
    </w:p>
    <w:p>
      <w:pPr>
        <w:spacing w:after="64" w:before="0" w:line="312" w:lineRule="auto"/>
        <w:ind w:left="170"/>
        <w:jc w:val="left"/>
      </w:pPr>
      <w:r>
        <w:rPr>
          <w:rFonts w:ascii="Malgun Gothic" w:hAnsi="Malgun Gothic" w:eastAsia="Malgun Gothic" w:cs="Malgun Gothic"/>
          <w:b w:val="0"/>
          <w:sz w:val="20"/>
        </w:rPr>
        <w:t>· 법인인 경우 법인등기부등본 1부</w:t>
      </w:r>
    </w:p>
    <w:p>
      <w:pPr>
        <w:spacing w:after="64" w:before="0" w:line="312" w:lineRule="auto"/>
        <w:jc w:val="center"/>
      </w:pPr>
      <w:r>
        <w:rPr>
          <w:rFonts w:ascii="Malgun Gothic" w:hAnsi="Malgun Gothic" w:eastAsia="Malgun Gothic" w:cs="Malgun Gothic"/>
          <w:b w:val="0"/>
          <w:sz w:val="22"/>
        </w:rPr>
        <w:t>위와 같이 지급명령을 신청합니다.</w:t>
      </w:r>
    </w:p>
    <w:p>
      <w:pPr>
        <w:spacing w:after="128" w:before="128" w:line="312" w:lineRule="auto"/>
        <w:jc w:val="center"/>
      </w:pPr>
      <w:r>
        <w:rPr>
          <w:rFonts w:ascii="Malgun Gothic" w:hAnsi="Malgun Gothic" w:eastAsia="Malgun Gothic" w:cs="Malgun Gothic"/>
          <w:b w:val="0"/>
          <w:color w:val="1F5C8C"/>
          <w:sz w:val="22"/>
        </w:rPr>
        <w:t>2026 년    9 월    13 일</w:t>
      </w:r>
    </w:p>
    <w:p>
      <w:pPr>
        <w:spacing w:after="128" w:before="0" w:line="312" w:lineRule="auto"/>
        <w:jc w:val="right"/>
      </w:pPr>
      <w:r>
        <w:rPr>
          <w:rFonts w:ascii="Malgun Gothic" w:hAnsi="Malgun Gothic" w:eastAsia="Malgun Gothic" w:cs="Malgun Gothic"/>
          <w:b w:val="0"/>
          <w:sz w:val="22"/>
        </w:rPr>
      </w:r>
      <w:r>
        <w:rPr>
          <w:rFonts w:ascii="Malgun Gothic" w:hAnsi="Malgun Gothic" w:eastAsia="Malgun Gothic" w:cs="Malgun Gothic"/>
          <w:b w:val="0"/>
          <w:sz w:val="22"/>
        </w:rPr>
        <w:t xml:space="preserve">채권자 : </w:t>
      </w:r>
      <w:r>
        <w:rPr>
          <w:rFonts w:ascii="Malgun Gothic" w:hAnsi="Malgun Gothic" w:eastAsia="Malgun Gothic" w:cs="Malgun Gothic"/>
          <w:b w:val="0"/>
          <w:color w:val="1F5C8C"/>
          <w:sz w:val="22"/>
        </w:rPr>
        <w:t xml:space="preserve">홍길동          </w:t>
      </w:r>
      <w:r>
        <w:rPr>
          <w:rFonts w:ascii="Malgun Gothic" w:hAnsi="Malgun Gothic" w:eastAsia="Malgun Gothic" w:cs="Malgun Gothic"/>
          <w:b w:val="0"/>
          <w:sz w:val="22"/>
        </w:rPr>
        <w:t>(서명 또는 인)</w:t>
      </w:r>
    </w:p>
    <w:p>
      <w:pPr>
        <w:spacing w:after="192" w:before="0" w:line="312" w:lineRule="auto"/>
        <w:jc w:val="left"/>
      </w:pPr>
      <w:r>
        <w:rPr>
          <w:rFonts w:ascii="Malgun Gothic" w:hAnsi="Malgun Gothic" w:eastAsia="Malgun Gothic" w:cs="Malgun Gothic"/>
          <w:b w:val="0"/>
          <w:sz w:val="20"/>
        </w:rPr>
      </w:r>
    </w:p>
    <w:p>
      <w:pPr>
        <w:spacing w:after="128" w:before="0" w:line="312" w:lineRule="auto"/>
        <w:jc w:val="center"/>
      </w:pPr>
      <w:r>
        <w:rPr>
          <w:rFonts w:ascii="Malgun Gothic" w:hAnsi="Malgun Gothic" w:eastAsia="Malgun Gothic" w:cs="Malgun Gothic"/>
          <w:b/>
          <w:sz w:val="24"/>
        </w:rPr>
        <w:t xml:space="preserve">                        법원  귀중</w:t>
      </w:r>
    </w:p>
    <w:p>
      <w:pPr>
        <w:spacing w:after="0" w:before="96" w:line="312" w:lineRule="auto"/>
        <w:jc w:val="left"/>
      </w:pPr>
      <w:r>
        <w:rPr>
          <w:rFonts w:ascii="Malgun Gothic" w:hAnsi="Malgun Gothic" w:eastAsia="Malgun Gothic" w:cs="Malgun Gothic"/>
          <w:b w:val="0"/>
          <w:color w:val="6B7280"/>
          <w:sz w:val="17"/>
        </w:rPr>
        <w:t>※ 채무자가 송달받은 날부터 2주 내에 이의신청을 하면 통상의 소송절차로 이행됩니다. 제출 전 대한민국 법원 전자소송 사이트에서 최신 양식과 인지·송달료 기준을 확인하십시오. 본 서식은 참고용입니다.</w:t>
      </w:r>
    </w:p>
    <w:sectPr w:rsidR="00FC693F" w:rsidRPr="0006063C" w:rsidSect="00034616">
      <w:footerReference w:type="default" r:id="rId9"/>
      <w:pgSz w:w="11906" w:h="16838"/>
      <w:pgMar w:top="1020" w:right="1020" w:bottom="1020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Malgun Gothic" w:hAnsi="Malgun Gothic" w:eastAsia="Malgun Gothic" w:cs="Malgun Gothic"/>
        <w:b w:val="0"/>
        <w:color w:val="6B7280"/>
        <w:sz w:val="15"/>
      </w:rPr>
      <w:t>무료서식 다운로드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algun Gothic" w:hAnsi="Malgun Gothic" w:eastAsia="Malgun Gothi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