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지  급  각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채권자(수령인)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채무자(각서인)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1987-06-20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50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채무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채무 금액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삼백만원정 (₩3,000,000)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채무 발생원인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대여금 미변제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2026-03-10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기지급액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잔여 채무액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3,000,000원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입금계좌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 000-000000-00-000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변제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회차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지급일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지급금액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잔액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2026-10-31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1,500,000원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1,500,000원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약정 사항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본인은 위 채무가 존재함을 인정하고, 위 일정에 따라 성실히 변제할 것을 약속합니다.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변제를 2회 이상 지체한 경우 기한의 이익을 상실하고 잔액 전부를 즉시 지급합니다.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지체한 금액에 대하여는 당사자가 합의한 지연손해금을 가산하여 지급합니다.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주소나 연락처가 변경된 경우 지체 없이 채권자에게 알립니다.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특약사항 — 담보 제공, 연대보증, 변제 순서 등 추가로 합의한 내용을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연대보증인은 채무자와 동일한 책임을 지며, 변제 순서는 회차 순으로 한다.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내용을 확인하고 이에 동의하여 본 각서를 작성합니다.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각서인(채무자)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연대보증인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참고용입니다. 금액이 큰 경우 공증이나 내용증명 발송으로 증거력을 보강할 수 있으며, 구체적 법률 판단은 전문가에게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