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반려동물 분양 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반려동물 분양에 관하여 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1982-11-05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입양자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1990-02-14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말티즈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생년월일(추정)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2025-04(추정)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모색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크림색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체중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2.6kg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개체등록번호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417000012345678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건강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예방접종 이력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종합백신 3차 완료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중성화 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미중성화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최근 검진일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2026-08-02 (웰빙동물병원)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분양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분양비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분양자 자택 (서울특별시 마포구 월드컵북로 100)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(건강 상태의 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분양자는 계약 체결 시점까지 확인된 반려동물의 건강 상태와 예방접종·병력을 입양자에게 사실대로 고지한다.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(인수 후 관리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인수 후 반려동물이 건강하게 생활할 수 있도록 적절한 사육환경, 먹이, 예방접종과 치료를 제공한다.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(파양 시 통보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입양자가 부득이하게 반려동물을 더 이상 기를 수 없게 된 경우, 사전에 분양자에게 통보하고 이후 처리를 협의한다.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(유기 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어떠한 경우에도 반려동물을 유기하지 않으며, 동물보호법 등 관계 법령을 준수한다.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(동물등록 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입양자는 동물보호법에 따라 반려동물의 소유자 변경 등록을 관할 시·군·구에 신고한다.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(분쟁 해결)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관련하여 분쟁이 발생하는 경우 당사자는 우선 협의로 해결하며, 협의가 이루어지지 않는 경우 관계 법령에 따른다.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반려동물의 소유자가 변경되면 동물보호법에 따라 관할 시·군·구에 동물등록 변경신고를 하여야 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분양자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입양자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