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탄  원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사건 및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 재판부 / 수사관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당사자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작성자와의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작성자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당사자와 알게 된 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년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탄원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당사자의 평소 생활, 사건 이후의 태도, 선처를 구하는 사정을 구체적인 사실로 기재하십시오. 사건 자체를 부정하는 내용은 피하십시오.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4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같은 사정을 참작하여 선처해 주시기를 간곡히 부탁드립니다.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귀중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작성자의 서명과 연락처가 없으면 진정성이 인정되지 않을 수 있습니다. 제출처가 신분증 사본이나 인감을 요구하는지 미리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