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4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견  적  서</w:t>
      </w:r>
    </w:p>
    <w:p>
      <w:pPr>
        <w:spacing w:after="160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725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공급자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수신처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725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견적일자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유효기간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4" w:before="12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견적 내역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rHeight w:val="725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No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품명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수량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단가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금액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비고</w:t>
            </w:r>
          </w:p>
        </w:tc>
      </w:tr>
      <w:tr>
        <w:trPr>
          <w:trHeight w:val="725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725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725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725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725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725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725" w:hRule="atLeast"/>
        </w:trPr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공급가액 합계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부가세(10%)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725" w:hRule="atLeast"/>
        </w:trPr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총 견적금액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4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2"/>
        </w:rPr>
        <w:t>위와 같이 견적합니다.</w:t>
      </w:r>
    </w:p>
    <w:p>
      <w:pPr>
        <w:spacing w:after="128" w:before="128" w:line="312" w:lineRule="auto"/>
        <w:jc w:val="center"/>
      </w:pPr>
      <w:r>
        <w:rPr>
          <w:rFonts w:ascii="Malgun Gothic" w:hAnsi="Malgun Gothic" w:eastAsia="Malgun Gothic" w:cs="Malgun Gothic"/>
          <w:b w:val="0"/>
          <w:sz w:val="22"/>
        </w:rPr>
        <w:t>20        년        월        일</w:t>
      </w:r>
    </w:p>
    <w:p>
      <w:pPr>
        <w:spacing w:after="128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  <w:t>공급자 :                                        (서명 또는 인)</w:t>
      </w:r>
    </w:p>
    <w:p>
      <w:pPr>
        <w:spacing w:after="0" w:before="96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본 견적서는 유효기간 내에만 효력이 있으며, 상세 사업자정보가 필요한 경우 상세형 견적서를 사용하십시오.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