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재  택  근  무     신  청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소속(부서)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사번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재택근무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 년    월    일 ~ 20    년    월    일 (총      일)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근무형태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전일 재택 / 부분 재택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근무시간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시    분 ~     시    분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근무장소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신청사유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출근 필요일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업무 수행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수행 업무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산출물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진행방식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연락체계 및 보안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 수단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유선 / 사내 메신저 / 이메일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응답 기준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 xml:space="preserve">     분 이내 회신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업무 보고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일일 / 주간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사용 기기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회사 지급 / 개인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근무시간 중 연락 가능한 상태를 유지하고, 부재 시 사전에 부서장에게 알린다.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회사 자료는 지정된 보안 환경에서만 열람·저장하며 외부에 유출하지 않는다.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재택근무 기간 중에도 취업규칙과 사내 보안규정을 동일하게 준수한다.</w:t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재택근무를 신청하오니 승인하여 주시기 바랍니다.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8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8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사내 유연근무 규정이 정한 신청 기한과 승인 절차를 확인한 후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