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용  역  계  약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갑과 을은 다음과 같이 용역계약을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갑(발주자)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을(수급인)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상호(성명)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사업자번호/생년월일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용역대금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지급방법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갑이 을에게 위 용역명의 업무를 의뢰하고, 을이 이를 수행하기로 합의하는 것을 목적으로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(용역 내용과 기간)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을은 위 용역명에 따른 업무를 위 용역기간 내에 성실히 수행한다.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용역 내용을 변경하거나 기간을 연장할 필요가 있는 경우 갑과 을이 서면으로 협의하여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(대금과 지급)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을에게 위 용역대금을 위 지급방법에 따라 을이 지정한 계좌로 지급한다.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갑이 지급을 지체하는 경우 지체일수에 대하여 당사자가 합의한 지연이자를 지급한다.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(성과물의 귀속)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용역의 결과로 생성된 성과물에 관한 권리는 용역대금이 완납된 때 갑에게 귀속한다. 다만 을이 기존에 보유하던 권리는 을에게 귀속한다.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갑과 을은 계약 수행 중 알게 된 상대방의 영업비밀과 개인정보를 제3자에게 누설하지 아니하며, 이 의무는 계약 종료 후에도 유지된다.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(해지와 분쟁)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계약상 의무를 중대하게 위반한 경우 상대방은 상당한 기간을 정하여 시정을 요구한 후 계약을 해지할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갑의 주소지 관할법원을 제1심 관할법원으로 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갑(발주자)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을(수급인)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계약은 참고용이며 용역의 규모와 특성에 맞게 조정하여 사용하시고, 법적 효력은 관련 법령과 개별 사안을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