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5" w:before="0" w:line="312" w:lineRule="auto"/>
        <w:jc w:val="center"/>
      </w:pPr>
      <w:r>
        <w:rPr>
          <w:rFonts w:ascii="Malgun Gothic" w:hAnsi="Malgun Gothic" w:eastAsia="Malgun Gothic" w:cs="Malgun Gothic"/>
          <w:b/>
          <w:color w:val="24384F"/>
          <w:sz w:val="36"/>
        </w:rPr>
        <w:t>학습계획표</w:t>
      </w:r>
    </w:p>
    <w:p>
      <w:pPr>
        <w:spacing w:after="112" w:before="0" w:line="312" w:lineRule="auto"/>
        <w:jc w:val="left"/>
        <w:pBdr>
          <w:bottom w:val="single" w:sz="14" w:space="2" w:color="24384F"/>
        </w:pBdr>
      </w:pPr>
      <w:r>
        <w:rPr>
          <w:rFonts w:ascii="Malgun Gothic" w:hAnsi="Malgun Gothic" w:eastAsia="Malgun Gothic" w:cs="Malgun Gothic"/>
          <w:b w:val="0"/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933"/>
        <w:gridCol w:w="4933"/>
      </w:tblGrid>
      <w:tr>
        <w:trPr>
          <w:trHeight w:val="445" w:hRule="atLeast"/>
        </w:trPr>
        <w:tc>
          <w:tcPr>
            <w:tcW w:type="dxa" w:w="493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계획 기간</w:t>
            </w:r>
          </w:p>
        </w:tc>
        <w:tc>
          <w:tcPr>
            <w:tcW w:type="dxa" w:w="493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45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5" w:before="90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1. 주간 학습 일정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33"/>
        <w:gridCol w:w="1233"/>
        <w:gridCol w:w="1233"/>
        <w:gridCol w:w="1233"/>
        <w:gridCol w:w="1233"/>
        <w:gridCol w:w="1233"/>
        <w:gridCol w:w="1233"/>
        <w:gridCol w:w="1233"/>
      </w:tblGrid>
      <w:tr>
        <w:trPr>
          <w:trHeight w:val="445" w:hRule="atLeast"/>
        </w:trPr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시간</w:t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월</w:t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화</w:t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수</w:t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목</w:t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금</w:t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토</w:t>
            </w:r>
          </w:p>
        </w:tc>
        <w:tc>
          <w:tcPr>
            <w:tcW w:type="dxa" w:w="98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일</w:t>
            </w:r>
          </w:p>
        </w:tc>
      </w:tr>
      <w:tr>
        <w:trPr>
          <w:trHeight w:val="445" w:hRule="atLeast"/>
        </w:trPr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98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45" w:hRule="atLeast"/>
        </w:trPr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98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45" w:hRule="atLeast"/>
        </w:trPr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98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45" w:hRule="atLeast"/>
        </w:trPr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98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45" w:hRule="atLeast"/>
        </w:trPr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98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45" w:hRule="atLeast"/>
        </w:trPr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98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45" w:hRule="atLeast"/>
        </w:trPr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98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45" w:hRule="atLeast"/>
        </w:trPr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98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45" w:hRule="atLeast"/>
        </w:trPr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98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45" w:hRule="atLeast"/>
        </w:trPr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98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45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5" w:before="90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2. 주간 목표</w:t>
      </w:r>
    </w:p>
    <w:p>
      <w:pPr>
        <w:spacing w:after="45" w:before="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이번 주 달성하고자 하는 학습 목표를 구체적으로 작성하십시오.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6"/>
      </w:tblGrid>
      <w:tr>
        <w:trPr>
          <w:trHeight w:val="1272" w:hRule="atLeast"/>
        </w:trPr>
        <w:tc>
          <w:tcPr>
            <w:tcW w:type="dxa" w:w="98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19"/>
              </w:rPr>
            </w:r>
          </w:p>
        </w:tc>
      </w:tr>
    </w:tbl>
    <w:p>
      <w:pPr>
        <w:spacing w:after="45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5" w:before="90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3. 주간 회고</w:t>
      </w:r>
    </w:p>
    <w:p>
      <w:pPr>
        <w:spacing w:after="45" w:before="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실제 진행 상황, 어려웠던 점, 개선할 사항을 작성하십시오.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6"/>
      </w:tblGrid>
      <w:tr>
        <w:trPr>
          <w:trHeight w:val="1590" w:hRule="atLeast"/>
        </w:trPr>
        <w:tc>
          <w:tcPr>
            <w:tcW w:type="dxa" w:w="98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19"/>
              </w:rPr>
            </w:r>
          </w:p>
        </w:tc>
      </w:tr>
    </w:tbl>
    <w:p>
      <w:pPr>
        <w:spacing w:after="45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0" w:before="67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※ 계획에 맞춰 진행하지 못한 부분은 그 이유를 분석하고, 다음 주 계획에 반영하십시오.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algun Gothic" w:hAnsi="Malgun Gothic" w:eastAsia="Malgun Gothic" w:cs="Malgun Gothic"/>
        <w:b w:val="0"/>
        <w:color w:val="6B7280"/>
        <w:sz w:val="15"/>
      </w:rPr>
      <w:t>무료서식 다운로드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