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benchmarking-service-developer-guide"/>
    <w:p>
      <w:pPr>
        <w:pStyle w:val="Heading1"/>
      </w:pPr>
      <w:r>
        <w:t xml:space="preserve">Benchmarking Service — Developer Guide</w:t>
      </w:r>
    </w:p>
    <w:p>
      <w:pPr>
        <w:pStyle w:val="FirstParagraph"/>
      </w:pPr>
      <w:r>
        <w:t xml:space="preserve">A task-oriented guide to driving the Benchmarking Service over its RESTful API. Every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below is derived from the flows we exercised end-to-end (gsm8k single-turn, tau2</w:t>
      </w:r>
      <w:r>
        <w:t xml:space="preserve"> </w:t>
      </w:r>
      <w:r>
        <w:t xml:space="preserve">multi-turn) on the</w:t>
      </w:r>
      <w:r>
        <w:t xml:space="preserve"> </w:t>
      </w:r>
      <w:r>
        <w:rPr>
          <w:rStyle w:val="VerbatimChar"/>
        </w:rPr>
        <w:t xml:space="preserve">ykt3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kind-rossoctl</w:t>
      </w:r>
      <w:r>
        <w:t xml:space="preserve"> </w:t>
      </w:r>
      <w:r>
        <w:t xml:space="preserve">clusters.</w:t>
      </w:r>
    </w:p>
    <w:p>
      <w:pPr>
        <w:pStyle w:val="Compact"/>
        <w:numPr>
          <w:ilvl w:val="0"/>
          <w:numId w:val="1001"/>
        </w:numPr>
      </w:pPr>
      <w:r>
        <w:t xml:space="preserve">Reference the machine-readable contract in</w:t>
      </w:r>
      <w:r>
        <w:t xml:space="preserve"> </w:t>
      </w:r>
      <w:hyperlink r:id="rId9">
        <w:r>
          <w:rPr>
            <w:rStyle w:val="VerbatimChar"/>
          </w:rPr>
          <w:t xml:space="preserve">openapi.json</w:t>
        </w:r>
      </w:hyperlink>
      <w:r>
        <w:t xml:space="preserve"> </w:t>
      </w:r>
      <w:r>
        <w:t xml:space="preserve">/</w:t>
      </w:r>
      <w:r>
        <w:t xml:space="preserve"> </w:t>
      </w:r>
      <w:hyperlink r:id="rId10">
        <w:r>
          <w:rPr>
            <w:rStyle w:val="VerbatimChar"/>
          </w:rPr>
          <w:t xml:space="preserve">openapi.yaml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Design rationale (what the Service can and cannot enact) lives in</w:t>
      </w:r>
      <w:r>
        <w:t xml:space="preserve"> </w:t>
      </w:r>
      <w:hyperlink r:id="rId11">
        <w:r>
          <w:rPr>
            <w:rStyle w:val="VerbatimChar"/>
          </w:rPr>
          <w:t xml:space="preserve">SERVICE_DESIGN_DECISIONS.md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VerbatimChar"/>
          </w:rPr>
          <w:t xml:space="preserve">KUBECTL_DEPENDENCY_INVENTORY.md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4" w:name="mental-model-read-this-first"/>
    <w:p>
      <w:pPr>
        <w:spacing w:after="120"/>
      </w:pPr>
      <w:r>
        <w:rPr>
          <w:b/>
          <w:sz w:val="32"/>
        </w:rPr>
        <w:t>Contents</w:t>
      </w:r>
    </w:p>
    <w:p>
      <w:pPr>
        <w:tabs>
          <w:tab w:pos="9360" w:val="right" w:leader="dot"/>
        </w:tabs>
        <w:spacing w:after="40"/>
      </w:pPr>
      <w:r>
        <w:t>1. Mental model (read this first)</w:t>
      </w:r>
      <w:r>
        <w:tab/>
      </w:r>
      <w:r>
        <w:t>2</w:t>
      </w:r>
    </w:p>
    <w:p>
      <w:pPr>
        <w:tabs>
          <w:tab w:pos="9360" w:val="right" w:leader="dot"/>
        </w:tabs>
        <w:spacing w:after="40"/>
        <w:ind w:left="432"/>
      </w:pPr>
      <w:r>
        <w:t>Endpoint map</w:t>
      </w:r>
      <w:r>
        <w:tab/>
      </w:r>
      <w:r>
        <w:t>3</w:t>
      </w:r>
    </w:p>
    <w:p>
      <w:pPr>
        <w:tabs>
          <w:tab w:pos="9360" w:val="right" w:leader="dot"/>
        </w:tabs>
        <w:spacing w:after="40"/>
      </w:pPr>
      <w:r>
        <w:t>2. Getting a caller token</w:t>
      </w:r>
      <w:r>
        <w:tab/>
      </w:r>
      <w:r>
        <w:t>4</w:t>
      </w:r>
    </w:p>
    <w:p>
      <w:pPr>
        <w:tabs>
          <w:tab w:pos="9360" w:val="right" w:leader="dot"/>
        </w:tabs>
        <w:spacing w:after="40"/>
      </w:pPr>
      <w:r>
        <w:t>3. Onboarding a benchmark (one-time, per cluster/instance)</w:t>
      </w:r>
      <w:r>
        <w:tab/>
      </w:r>
      <w:r>
        <w:t>6</w:t>
      </w:r>
    </w:p>
    <w:p>
      <w:pPr>
        <w:tabs>
          <w:tab w:pos="9360" w:val="right" w:leader="dot"/>
        </w:tabs>
        <w:spacing w:after="40"/>
        <w:ind w:left="432"/>
      </w:pPr>
      <w:r>
        <w:t>3.1 Instance config file (instances/&lt;encoded-iss-host&gt;.json)</w:t>
      </w:r>
      <w:r>
        <w:tab/>
      </w:r>
      <w:r>
        <w:t>6</w:t>
      </w:r>
    </w:p>
    <w:p>
      <w:pPr>
        <w:tabs>
          <w:tab w:pos="9360" w:val="right" w:leader="dot"/>
        </w:tabs>
        <w:spacing w:after="40"/>
        <w:ind w:left="432"/>
      </w:pPr>
      <w:r>
        <w:t>3.2 Infrastructure resources (baked into the benchmark definitions)</w:t>
      </w:r>
      <w:r>
        <w:tab/>
      </w:r>
      <w:r>
        <w:t>6</w:t>
      </w:r>
    </w:p>
    <w:p>
      <w:pPr>
        <w:tabs>
          <w:tab w:pos="9360" w:val="right" w:leader="dot"/>
        </w:tabs>
        <w:spacing w:after="40"/>
        <w:ind w:left="432"/>
      </w:pPr>
      <w:r>
        <w:t>3.3 Workload secrets (provisioned out-of-band as cluster Secrets)</w:t>
      </w:r>
      <w:r>
        <w:tab/>
      </w:r>
      <w:r>
        <w:t>7</w:t>
      </w:r>
    </w:p>
    <w:p>
      <w:pPr>
        <w:tabs>
          <w:tab w:pos="9360" w:val="right" w:leader="dot"/>
        </w:tabs>
        <w:spacing w:after="40"/>
        <w:ind w:left="432"/>
      </w:pPr>
      <w:r>
        <w:t>3.4 MLflow + OTEL collector (optional, for reports)</w:t>
      </w:r>
      <w:r>
        <w:tab/>
      </w:r>
      <w:r>
        <w:t>7</w:t>
      </w:r>
    </w:p>
    <w:p>
      <w:pPr>
        <w:tabs>
          <w:tab w:pos="9360" w:val="right" w:leader="dot"/>
        </w:tabs>
        <w:spacing w:after="40"/>
      </w:pPr>
      <w:r>
        <w:t>4. Instance-specific Service config (/config)</w:t>
      </w:r>
      <w:r>
        <w:tab/>
      </w:r>
      <w:r>
        <w:t>8</w:t>
      </w:r>
    </w:p>
    <w:p>
      <w:pPr>
        <w:tabs>
          <w:tab w:pos="9360" w:val="right" w:leader="dot"/>
        </w:tabs>
        <w:spacing w:after="40"/>
      </w:pPr>
      <w:r>
        <w:t>5. Benchmark lifecycle</w:t>
      </w:r>
      <w:r>
        <w:tab/>
      </w:r>
      <w:r>
        <w:t>9</w:t>
      </w:r>
    </w:p>
    <w:p>
      <w:pPr>
        <w:tabs>
          <w:tab w:pos="9360" w:val="right" w:leader="dot"/>
        </w:tabs>
        <w:spacing w:after="40"/>
        <w:ind w:left="432"/>
      </w:pPr>
      <w:r>
        <w:t>5.0 Discover what’s available</w:t>
      </w:r>
      <w:r>
        <w:tab/>
      </w:r>
      <w:r>
        <w:t>9</w:t>
      </w:r>
    </w:p>
    <w:p>
      <w:pPr>
        <w:tabs>
          <w:tab w:pos="9360" w:val="right" w:leader="dot"/>
        </w:tabs>
        <w:spacing w:after="40"/>
        <w:ind w:left="432"/>
      </w:pPr>
      <w:r>
        <w:t>5.1 Deploy (create the MCP tool + A2A agent)</w:t>
      </w:r>
      <w:r>
        <w:tab/>
      </w:r>
      <w:r>
        <w:t>10</w:t>
      </w:r>
    </w:p>
    <w:p>
      <w:pPr>
        <w:tabs>
          <w:tab w:pos="9360" w:val="right" w:leader="dot"/>
        </w:tabs>
        <w:spacing w:after="40"/>
        <w:ind w:left="432"/>
      </w:pPr>
      <w:r>
        <w:t>5.2 Wait until Ready</w:t>
      </w:r>
      <w:r>
        <w:tab/>
      </w:r>
      <w:r>
        <w:t>11</w:t>
      </w:r>
    </w:p>
    <w:p>
      <w:pPr>
        <w:tabs>
          <w:tab w:pos="9360" w:val="right" w:leader="dot"/>
        </w:tabs>
        <w:spacing w:after="40"/>
        <w:ind w:left="432"/>
      </w:pPr>
      <w:r>
        <w:t>5.3 Submit a run</w:t>
      </w:r>
      <w:r>
        <w:tab/>
      </w:r>
      <w:r>
        <w:t>12</w:t>
      </w:r>
    </w:p>
    <w:p>
      <w:pPr>
        <w:tabs>
          <w:tab w:pos="9360" w:val="right" w:leader="dot"/>
        </w:tabs>
        <w:spacing w:after="40"/>
        <w:ind w:left="432"/>
      </w:pPr>
      <w:r>
        <w:t>5.4 Poll run status / list runs</w:t>
      </w:r>
      <w:r>
        <w:tab/>
      </w:r>
      <w:r>
        <w:t>13</w:t>
      </w:r>
    </w:p>
    <w:p>
      <w:pPr>
        <w:tabs>
          <w:tab w:pos="9360" w:val="right" w:leader="dot"/>
        </w:tabs>
        <w:spacing w:after="40"/>
        <w:ind w:left="432"/>
      </w:pPr>
      <w:r>
        <w:t>5.5 Get results (report)</w:t>
      </w:r>
      <w:r>
        <w:tab/>
      </w:r>
      <w:r>
        <w:t>14</w:t>
      </w:r>
    </w:p>
    <w:p>
      <w:pPr>
        <w:tabs>
          <w:tab w:pos="9360" w:val="right" w:leader="dot"/>
        </w:tabs>
        <w:spacing w:after="40"/>
        <w:ind w:left="432"/>
      </w:pPr>
      <w:r>
        <w:t>5.6 Download output files from S3</w:t>
      </w:r>
      <w:r>
        <w:tab/>
      </w:r>
      <w:r>
        <w:t>15</w:t>
      </w:r>
    </w:p>
    <w:p>
      <w:pPr>
        <w:tabs>
          <w:tab w:pos="9360" w:val="right" w:leader="dot"/>
        </w:tabs>
        <w:spacing w:after="40"/>
        <w:ind w:left="432"/>
      </w:pPr>
      <w:r>
        <w:t>5.7 Tear down</w:t>
      </w:r>
      <w:r>
        <w:tab/>
      </w:r>
      <w:r>
        <w:t>15</w:t>
      </w:r>
    </w:p>
    <w:p>
      <w:pPr>
        <w:tabs>
          <w:tab w:pos="9360" w:val="right" w:leader="dot"/>
        </w:tabs>
        <w:spacing w:after="40"/>
      </w:pPr>
      <w:r>
        <w:t>6. End-to-end examples (validated flows)</w:t>
      </w:r>
      <w:r>
        <w:tab/>
      </w:r>
      <w:r>
        <w:t>16</w:t>
      </w:r>
    </w:p>
    <w:p>
      <w:pPr>
        <w:tabs>
          <w:tab w:pos="9360" w:val="right" w:leader="dot"/>
        </w:tabs>
        <w:spacing w:after="40"/>
      </w:pPr>
      <w:r>
        <w:t>7. Known limits &amp; error codes</w:t>
      </w:r>
      <w:r>
        <w:tab/>
      </w:r>
      <w:r>
        <w:t>17</w:t>
      </w:r>
    </w:p>
    <w:p>
      <w:pPr>
        <w:tabs>
          <w:tab w:pos="9360" w:val="right" w:leader="dot"/>
        </w:tabs>
        <w:spacing w:after="40"/>
      </w:pPr>
      <w:r>
        <w:t>8. Extending the catalog (adding or changing a benchmark)</w:t>
      </w:r>
      <w:r>
        <w:tab/>
      </w:r>
      <w:r>
        <w:t>18</w:t>
      </w:r>
    </w:p>
    <w:p>
      <w:pPr>
        <w:tabs>
          <w:tab w:pos="9360" w:val="right" w:leader="dot"/>
        </w:tabs>
        <w:spacing w:after="40"/>
        <w:ind w:left="432"/>
      </w:pPr>
      <w:r>
        <w:t>8.1 What a definition holds</w:t>
      </w:r>
      <w:r>
        <w:tab/>
      </w:r>
      <w:r>
        <w:t>18</w:t>
      </w:r>
    </w:p>
    <w:p>
      <w:pPr>
        <w:tabs>
          <w:tab w:pos="9360" w:val="right" w:leader="dot"/>
        </w:tabs>
        <w:spacing w:after="40"/>
        <w:ind w:left="432"/>
      </w:pPr>
      <w:r>
        <w:t>8.2 Add a new benchmark</w:t>
      </w:r>
      <w:r>
        <w:tab/>
      </w:r>
      <w:r>
        <w:t>18</w:t>
      </w:r>
    </w:p>
    <w:p>
      <w:pPr>
        <w:tabs>
          <w:tab w:pos="9360" w:val="right" w:leader="dot"/>
        </w:tabs>
        <w:spacing w:after="40"/>
        <w:ind w:left="432"/>
      </w:pPr>
      <w:r>
        <w:t>8.3 Change an existing benchmark</w:t>
      </w:r>
      <w:r>
        <w:tab/>
      </w:r>
      <w:r>
        <w:t>19</w:t>
      </w:r>
    </w:p>
    <w:p>
      <w:pPr>
        <w:tabs>
          <w:tab w:pos="9360" w:val="right" w:leader="dot"/>
        </w:tabs>
        <w:spacing w:after="40"/>
        <w:ind w:left="432"/>
      </w:pPr>
      <w:r>
        <w:t>8.4 What stays runtime-mutable (for contrast)</w:t>
      </w:r>
      <w:r>
        <w:tab/>
      </w:r>
      <w:r>
        <w:t>19</w:t>
      </w:r>
    </w:p>
    <w:p>
      <w:pPr>
        <w:pStyle w:val="Heading2"/>
        <w:pageBreakBefore w:val="0"/>
      </w:pPr>
      <w:r>
        <w:t xml:space="preserve">1. Mental model (read this first)</w:t>
      </w:r>
    </w:p>
    <w:p>
      <w:pPr>
        <w:pStyle w:val="FirstParagraph"/>
      </w:pPr>
      <w:r>
        <w:t xml:space="preserve">The Service is</w:t>
      </w:r>
      <w:r>
        <w:t xml:space="preserve"> </w:t>
      </w:r>
      <w:r>
        <w:rPr>
          <w:b/>
          <w:bCs/>
        </w:rPr>
        <w:t xml:space="preserve">pure-Python and HTTP-only</w:t>
      </w:r>
      <w:r>
        <w:t xml:space="preserve">. It never calls a cluster API (no kubectl, no</w:t>
      </w:r>
      <w:r>
        <w:t xml:space="preserve"> </w:t>
      </w:r>
      <w:r>
        <w:t xml:space="preserve">kubeconfig). It talks to the Rossoctl/kagenti backend over HTTPS and to Keycloak for tokens.</w:t>
      </w:r>
      <w:r>
        <w:t xml:space="preserve"> </w:t>
      </w:r>
      <w:r>
        <w:t xml:space="preserve">Two consequences shape everything below: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independent tokens.</w:t>
      </w:r>
    </w:p>
    <w:p>
      <w:pPr>
        <w:pStyle w:val="Compact"/>
        <w:numPr>
          <w:ilvl w:val="1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caller JWT</w:t>
      </w:r>
      <w:r>
        <w:t xml:space="preserve"> </w:t>
      </w:r>
      <w:r>
        <w:t xml:space="preserve">you present in</w:t>
      </w:r>
      <w:r>
        <w:t xml:space="preserve"> </w:t>
      </w:r>
      <w:r>
        <w:rPr>
          <w:rStyle w:val="VerbatimChar"/>
        </w:rPr>
        <w:t xml:space="preserve">Authorization: Bearer …</w:t>
      </w:r>
      <w:r>
        <w:t xml:space="preserve"> </w:t>
      </w:r>
      <w:r>
        <w:t xml:space="preserve">is used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for</w:t>
      </w:r>
      <w:r>
        <w:t xml:space="preserve"> </w:t>
      </w:r>
      <w:r>
        <w:t xml:space="preserve">attribution (</w:t>
      </w:r>
      <w:r>
        <w:rPr>
          <w:rStyle w:val="VerbatimChar"/>
        </w:rPr>
        <w:t xml:space="preserve">preferred_username</w:t>
      </w:r>
      <w:r>
        <w:t xml:space="preserve">) and routing (</w:t>
      </w:r>
      <w:r>
        <w:rPr>
          <w:rStyle w:val="VerbatimChar"/>
        </w:rPr>
        <w:t xml:space="preserve">iss</w:t>
      </w:r>
      <w:r>
        <w:t xml:space="preserve"> </w:t>
      </w:r>
      <w:r>
        <w:t xml:space="preserve">selects which instance config</w:t>
      </w:r>
      <w:r>
        <w:t xml:space="preserve"> </w:t>
      </w:r>
      <w:r>
        <w:t xml:space="preserve">applies). It is</w:t>
      </w:r>
      <w:r>
        <w:t xml:space="preserve"> </w:t>
      </w:r>
      <w:r>
        <w:rPr>
          <w:b/>
          <w:bCs/>
        </w:rPr>
        <w:t xml:space="preserve">never forwarded</w:t>
      </w:r>
      <w:r>
        <w:t xml:space="preserve"> </w:t>
      </w:r>
      <w:r>
        <w:t xml:space="preserve">upstream.</w:t>
      </w:r>
    </w:p>
    <w:p>
      <w:pPr>
        <w:pStyle w:val="Compact"/>
        <w:numPr>
          <w:ilvl w:val="1"/>
          <w:numId w:val="1003"/>
        </w:numPr>
      </w:pPr>
      <w:r>
        <w:t xml:space="preserve">For each request the Service mints its</w:t>
      </w:r>
      <w:r>
        <w:t xml:space="preserve"> </w:t>
      </w:r>
      <w:r>
        <w:rPr>
          <w:b/>
          <w:bCs/>
        </w:rPr>
        <w:t xml:space="preserve">own</w:t>
      </w:r>
      <w:r>
        <w:t xml:space="preserve"> </w:t>
      </w:r>
      <w:r>
        <w:t xml:space="preserve">ROPC token (the instance’s</w:t>
      </w:r>
      <w:r>
        <w:t xml:space="preserve"> </w:t>
      </w:r>
      <w:r>
        <w:rPr>
          <w:rStyle w:val="VerbatimChar"/>
        </w:rPr>
        <w:t xml:space="preserve">benchmarker</w:t>
      </w:r>
      <w:r>
        <w:t xml:space="preserve"> </w:t>
      </w:r>
      <w:r>
        <w:t xml:space="preserve">credential, password grant) and presents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to Rossoctl.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Service enacts only what HTTP allows.</w:t>
      </w:r>
      <w:r>
        <w:t xml:space="preserve"> </w:t>
      </w:r>
      <w:r>
        <w:t xml:space="preserve">It deploys workloads (agents/tools),</w:t>
      </w:r>
      <w:r>
        <w:t xml:space="preserve"> </w:t>
      </w:r>
      <w:r>
        <w:t xml:space="preserve">runs benchmarks, reads reports, and exports to S3. It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create cluster Secrets</w:t>
      </w:r>
      <w:r>
        <w:t xml:space="preserve"> </w:t>
      </w:r>
      <w:r>
        <w:t xml:space="preserve">or overlay per-agent ConfigMaps — those are provisioned out-of-band, and the Service</w:t>
      </w:r>
      <w:r>
        <w:t xml:space="preserve"> </w:t>
      </w:r>
      <w:r>
        <w:t xml:space="preserve">reports on them (see §3 onboarding and the</w:t>
      </w:r>
      <w:r>
        <w:t xml:space="preserve"> </w:t>
      </w:r>
      <w:r>
        <w:rPr>
          <w:rStyle w:val="VerbatimChar"/>
        </w:rPr>
        <w:t xml:space="preserve">424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responses).</w:t>
      </w:r>
    </w:p>
    <w:bookmarkStart w:id="13" w:name="endpoint-map"/>
    <w:p>
      <w:pPr>
        <w:pStyle w:val="Heading3"/>
        <w:pageBreakBefore/>
      </w:pPr>
      <w:r>
        <w:t xml:space="preserve">Endpoint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/healthz</w:t>
            </w:r>
            <w:r>
              <w:t xml:space="preserve"> </w:t>
            </w:r>
            <w:r>
              <w:t xml:space="preserve">(public, unschematized)</w:t>
            </w:r>
          </w:p>
        </w:tc>
        <w:tc>
          <w:tcPr/>
          <w:p>
            <w:pPr>
              <w:pStyle w:val="Compact"/>
            </w:pPr>
            <w:r>
              <w:t xml:space="preserve">caller 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/config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benchmarker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/namespaces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/benchmarks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/benchmarks/{name}</w:t>
            </w:r>
          </w:p>
        </w:tc>
        <w:tc>
          <w:tcPr/>
          <w:p>
            <w:pPr>
              <w:pStyle w:val="Compact"/>
            </w:pPr>
            <w:r>
              <w:t xml:space="preserve">caller 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Raw workloads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GET/POST /agents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GET/DELETE /agents/{ns}/{name}</w:t>
            </w:r>
            <w:r>
              <w:t xml:space="preserve">, same for</w:t>
            </w:r>
            <w:r>
              <w:t xml:space="preserve"> </w:t>
            </w:r>
            <w:r>
              <w:rPr>
                <w:rStyle w:val="VerbatimChar"/>
              </w:rPr>
              <w:t xml:space="preserve">/tools</w:t>
            </w:r>
          </w:p>
        </w:tc>
        <w:tc>
          <w:tcPr/>
          <w:p>
            <w:pPr>
              <w:pStyle w:val="Compact"/>
            </w:pPr>
            <w:r>
              <w:t xml:space="preserve">caller 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/benchmarks/{name}/deploy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/benchmarks/{name}/deploy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/benchmarks/{name}/status</w:t>
            </w:r>
          </w:p>
        </w:tc>
        <w:tc>
          <w:tcPr/>
          <w:p>
            <w:pPr>
              <w:pStyle w:val="Compact"/>
            </w:pPr>
            <w:r>
              <w:t xml:space="preserve">caller 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lifecycle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/benchmarks/{name}/runs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…/runs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…/runs/{run_id}</w:t>
            </w:r>
          </w:p>
        </w:tc>
        <w:tc>
          <w:tcPr/>
          <w:p>
            <w:pPr>
              <w:pStyle w:val="Compact"/>
            </w:pPr>
            <w:r>
              <w:t xml:space="preserve">caller JWT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…/runs/{run_id}/report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/benchmarks/{name}/report</w:t>
            </w:r>
          </w:p>
        </w:tc>
        <w:tc>
          <w:tcPr/>
          <w:p>
            <w:pPr>
              <w:pStyle w:val="Compact"/>
            </w:pPr>
            <w:r>
              <w:t xml:space="preserve">caller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getting-a-caller-token"/>
    <w:p>
      <w:pPr>
        <w:pStyle w:val="Heading2"/>
        <w:pageBreakBefore/>
      </w:pPr>
      <w:r>
        <w:t xml:space="preserve">2. Getting a caller token</w:t>
      </w:r>
    </w:p>
    <w:p>
      <w:pPr>
        <w:pStyle w:val="FirstParagraph"/>
      </w:pPr>
      <w:r>
        <w:t xml:space="preserve">The caller JWT is a normal Keycloak token from the instance’s realm. Obtain it via the</w:t>
      </w:r>
      <w:r>
        <w:t xml:space="preserve"> </w:t>
      </w:r>
      <w:r>
        <w:t xml:space="preserve">password grant (the same Direct-Access-Grants flow the dev/test users use). The realm and</w:t>
      </w:r>
      <w:r>
        <w:t xml:space="preserve"> </w:t>
      </w:r>
      <w:r>
        <w:t xml:space="preserve">token endpoint are derived from the instance</w:t>
      </w:r>
      <w:r>
        <w:t xml:space="preserve"> </w:t>
      </w:r>
      <w:r>
        <w:rPr>
          <w:rStyle w:val="VerbatimChar"/>
        </w:rPr>
        <w:t xml:space="preserve">iss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&lt;iss-origin&gt;/realms/&lt;realm&gt;/protocol/openid-connect/token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--- Environment (pick the block for your target cluster) ---</w:t>
      </w:r>
      <w:r>
        <w:br/>
      </w:r>
      <w:r>
        <w:br/>
      </w:r>
      <w:r>
        <w:rPr>
          <w:rStyle w:val="CommentTok"/>
        </w:rPr>
        <w:t xml:space="preserve"># Option A — ykt3 (OpenShift; realm/client "kagenti"), the cluster the e2e runs were validated on: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SVC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"https://benchmarking.apps.ykt3.example.com"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Benchmarking Service base URL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"https://keycloak.apps.ykt3.example.com"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Keycloak base (iss origin)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REALM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"kagenti"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# realm from the iss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KC_CLIENT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"kagenti"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public client with Direct Access Grants</w:t>
      </w:r>
      <w:r>
        <w:br/>
      </w:r>
      <w:r>
        <w:br/>
      </w:r>
      <w:r>
        <w:rPr>
          <w:rStyle w:val="CommentTok"/>
        </w:rPr>
        <w:t xml:space="preserve"># Option B — kind-rossoctl (local; realm/client "rossoctl"):</w:t>
      </w:r>
      <w:r>
        <w:br/>
      </w:r>
      <w:r>
        <w:rPr>
          <w:rStyle w:val="CommentTok"/>
        </w:rPr>
        <w:t xml:space="preserve">#   The instance's iss is http://keycloak.localtest.me:8080/realms/rossoctl, but in-cluster the</w:t>
      </w:r>
      <w:r>
        <w:br/>
      </w:r>
      <w:r>
        <w:rPr>
          <w:rStyle w:val="CommentTok"/>
        </w:rPr>
        <w:t xml:space="preserve">#   Service reaches Keycloak via keycloak_backchannel_url. You still fetch YOUR token from the</w:t>
      </w:r>
      <w:r>
        <w:br/>
      </w:r>
      <w:r>
        <w:rPr>
          <w:rStyle w:val="CommentTok"/>
        </w:rPr>
        <w:t xml:space="preserve">#   externally reachable route below (localtest.me resolves to 127.0.0.1).</w:t>
      </w:r>
      <w:r>
        <w:br/>
      </w:r>
      <w:r>
        <w:rPr>
          <w:rStyle w:val="CommentTok"/>
        </w:rPr>
        <w:t xml:space="preserve"># export SVC="http://benchmarking.localtest.me:8080"</w:t>
      </w:r>
      <w:r>
        <w:br/>
      </w:r>
      <w:r>
        <w:rPr>
          <w:rStyle w:val="CommentTok"/>
        </w:rPr>
        <w:t xml:space="preserve"># export KC="http://keycloak.localtest.me:8080"</w:t>
      </w:r>
      <w:r>
        <w:br/>
      </w:r>
      <w:r>
        <w:rPr>
          <w:rStyle w:val="CommentTok"/>
        </w:rPr>
        <w:t xml:space="preserve"># export REALM="rossoctl"</w:t>
      </w:r>
      <w:r>
        <w:br/>
      </w:r>
      <w:r>
        <w:rPr>
          <w:rStyle w:val="CommentTok"/>
        </w:rPr>
        <w:t xml:space="preserve"># export KC_CLIENT="rossoctl"</w:t>
      </w:r>
      <w:r>
        <w:br/>
      </w:r>
      <w:r>
        <w:br/>
      </w:r>
      <w:r>
        <w:rPr>
          <w:rStyle w:val="CommentTok"/>
        </w:rPr>
        <w:t xml:space="preserve"># Attribution matters: config endpoints require preferred_username == "benchmarker".</w:t>
      </w:r>
      <w:r>
        <w:br/>
      </w:r>
      <w:r>
        <w:rPr>
          <w:rStyle w:val="CommentTok"/>
        </w:rPr>
        <w:t xml:space="preserve"># Any valid realm user works for deploy/run/report.</w:t>
      </w:r>
      <w:r>
        <w:br/>
      </w:r>
      <w:r>
        <w:rPr>
          <w:rStyle w:val="CommentTok"/>
        </w:rPr>
        <w:t xml:space="preserve"># Never hardcode the password — supply it out-of-band (env, secret manager, or an</w:t>
      </w:r>
      <w:r>
        <w:br/>
      </w:r>
      <w:r>
        <w:rPr>
          <w:rStyle w:val="CommentTok"/>
        </w:rPr>
        <w:t xml:space="preserve"># interactive prompt). e.g.: read -rs -p "benchmarker password: " KC_PASS; export KC_PASS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KC_USER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"benchmarker"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KC_PASS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${KC_PASS</w:t>
      </w:r>
      <w:r>
        <w:rPr>
          <w:rStyle w:val="OperatorTok"/>
        </w:rPr>
        <w:t xml:space="preserve">:?</w:t>
      </w:r>
      <w:r>
        <w:rPr>
          <w:rStyle w:val="NormalTok"/>
        </w:rPr>
        <w:t xml:space="preserve">set KC_PASS in your environment; do not commit it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TOKEN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$KC</w:t>
      </w:r>
      <w:r>
        <w:rPr>
          <w:rStyle w:val="StringTok"/>
        </w:rPr>
        <w:t xml:space="preserve">/realms/</w:t>
      </w:r>
      <w:r>
        <w:rPr>
          <w:rStyle w:val="VariableTok"/>
        </w:rPr>
        <w:t xml:space="preserve">$REALM</w:t>
      </w:r>
      <w:r>
        <w:rPr>
          <w:rStyle w:val="StringTok"/>
        </w:rPr>
        <w:t xml:space="preserve">/protocol/openid-connect/token"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grant_type=password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client_id=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$KC_CLIENT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username=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$KC_USER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password=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$KC_PASS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 print(json.load(sys.stdin)["access_token"])'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Sanity check: the Service echoes the validated claims + which instance you routed to.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/hello"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</w:p>
    <w:p>
      <w:pPr>
        <w:pStyle w:val="FirstParagraph"/>
      </w:pPr>
      <w:r>
        <w:rPr>
          <w:rStyle w:val="VerbatimChar"/>
        </w:rPr>
        <w:t xml:space="preserve">GET /hello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{iss, preferred_username, rossoctl_base_url, claims}</w:t>
      </w:r>
      <w:r>
        <w:t xml:space="preserve">. If you get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the token is missing/invalid;</w:t>
      </w:r>
      <w:r>
        <w:t xml:space="preserve"> </w:t>
      </w:r>
      <w:r>
        <w:rPr>
          <w:rStyle w:val="VerbatimChar"/>
        </w:rPr>
        <w:t xml:space="preserve">403 issuer not in scope</w:t>
      </w:r>
      <w:r>
        <w:t xml:space="preserve"> </w:t>
      </w:r>
      <w:r>
        <w:t xml:space="preserve">means no instance file</w:t>
      </w:r>
      <w:r>
        <w:t xml:space="preserve"> </w:t>
      </w:r>
      <w:r>
        <w:t xml:space="preserve">matches the token’s</w:t>
      </w:r>
      <w:r>
        <w:t xml:space="preserve"> </w:t>
      </w:r>
      <w:r>
        <w:rPr>
          <w:rStyle w:val="VerbatimChar"/>
        </w:rPr>
        <w:t xml:space="preserve">iss</w:t>
      </w:r>
      <w:r>
        <w:t xml:space="preserve"> </w:t>
      </w:r>
      <w:r>
        <w:t xml:space="preserve">(see §3.1).</w:t>
      </w:r>
    </w:p>
    <w:p>
      <w:pPr>
        <w:pStyle w:val="BlockText"/>
      </w:pPr>
      <w:r>
        <w:rPr>
          <w:b/>
          <w:bCs/>
        </w:rPr>
        <w:t xml:space="preserve">Why the kind block differs:</w:t>
      </w:r>
      <w:r>
        <w:t xml:space="preserve"> </w:t>
      </w:r>
      <w:r>
        <w:t xml:space="preserve">in-cluster the public</w:t>
      </w:r>
      <w:r>
        <w:t xml:space="preserve"> </w:t>
      </w:r>
      <w:r>
        <w:rPr>
          <w:rStyle w:val="VerbatimChar"/>
        </w:rPr>
        <w:t xml:space="preserve">iss</w:t>
      </w:r>
      <w:r>
        <w:t xml:space="preserve"> </w:t>
      </w:r>
      <w:r>
        <w:t xml:space="preserve">host is unreachable, so the</w:t>
      </w:r>
      <w:r>
        <w:t xml:space="preserve"> </w:t>
      </w:r>
      <w:r>
        <w:t xml:space="preserve">instance file sets</w:t>
      </w:r>
      <w:r>
        <w:t xml:space="preserve"> </w:t>
      </w:r>
      <w:r>
        <w:rPr>
          <w:rStyle w:val="VerbatimChar"/>
        </w:rPr>
        <w:t xml:space="preserve">keycloak_backchannel_url</w:t>
      </w:r>
      <w:r>
        <w:t xml:space="preserve"> </w:t>
      </w:r>
      <w:r>
        <w:t xml:space="preserve">and the Service dials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JWKS/ROPC.</w:t>
      </w:r>
      <w:r>
        <w:t xml:space="preserve"> </w:t>
      </w:r>
      <w:r>
        <w:t xml:space="preserve">This only affects the Service’s own dialing — your caller token still comes from the</w:t>
      </w:r>
      <w:r>
        <w:t xml:space="preserve"> </w:t>
      </w:r>
      <w:r>
        <w:t xml:space="preserve">externally reachable Keycloak route (Option B above).</w:t>
      </w:r>
    </w:p>
    <w:p>
      <w:r>
        <w:pict>
          <v:rect style="width:0;height:1.5pt" o:hralign="center" o:hrstd="t" o:hr="t"/>
        </w:pict>
      </w:r>
    </w:p>
    <w:bookmarkEnd w:id="15"/>
    <w:bookmarkStart w:id="20" w:name="Xddc330d7299965a48d4e49f0a73b69c97da60e9"/>
    <w:p>
      <w:pPr>
        <w:pStyle w:val="Heading2"/>
        <w:pageBreakBefore/>
      </w:pPr>
      <w:r>
        <w:t xml:space="preserve">3. Onboarding a benchmark (one-time, per cluster/instance)</w:t>
      </w:r>
    </w:p>
    <w:p>
      <w:pPr>
        <w:pStyle w:val="FirstParagraph"/>
      </w:pPr>
      <w:r>
        <w:t xml:space="preserve">These steps are</w:t>
      </w:r>
      <w:r>
        <w:t xml:space="preserve"> </w:t>
      </w:r>
      <w:r>
        <w:rPr>
          <w:b/>
          <w:bCs/>
        </w:rPr>
        <w:t xml:space="preserve">out-of-band</w:t>
      </w:r>
      <w:r>
        <w:t xml:space="preserve"> </w:t>
      </w:r>
      <w:r>
        <w:t xml:space="preserve">— the Service verifies them but cannot perform them.</w:t>
      </w:r>
    </w:p>
    <w:bookmarkStart w:id="16" w:name="X14e2c8927a23bc29595b1dec42a85e566eddfa3"/>
    <w:p>
      <w:pPr>
        <w:pStyle w:val="Heading3"/>
        <w:pageBreakBefore w:val="0"/>
      </w:pPr>
      <w:r>
        <w:t xml:space="preserve">3.1 Instance config file (</w:t>
      </w:r>
      <w:r>
        <w:rPr>
          <w:rStyle w:val="VerbatimChar"/>
        </w:rPr>
        <w:t xml:space="preserve">instances/&lt;encoded-iss-host&gt;.json</w:t>
      </w:r>
      <w:r>
        <w:t xml:space="preserve">)</w:t>
      </w:r>
    </w:p>
    <w:p>
      <w:pPr>
        <w:pStyle w:val="FirstParagraph"/>
      </w:pPr>
      <w:r>
        <w:t xml:space="preserve">One file per instance keys the whole thing to the</w:t>
      </w:r>
      <w:r>
        <w:t xml:space="preserve"> </w:t>
      </w:r>
      <w:r>
        <w:rPr>
          <w:rStyle w:val="VerbatimChar"/>
        </w:rPr>
        <w:t xml:space="preserve">iss</w:t>
      </w:r>
      <w:r>
        <w:t xml:space="preserve">. Loaded at startup from</w:t>
      </w:r>
      <w:r>
        <w:t xml:space="preserve"> </w:t>
      </w:r>
      <w:r>
        <w:rPr>
          <w:rStyle w:val="VerbatimChar"/>
        </w:rPr>
        <w:t xml:space="preserve">settings.instances_dir</w:t>
      </w:r>
      <w:r>
        <w:t xml:space="preserve">. Shape: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"https://keycloak.apps.ykt3.example.com/realms/kagenti"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"keycloak_backchannel_url"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"rossoctl_base_url"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"https://kagenti-backend.kagenti-system.svc.cluster.local:8000"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"service_credential"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"kagenti"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"client_secret"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"benchmarker"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"&lt;benchmarker-password&gt;"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"mlflow"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"tracking_url"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"bucket"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"mcp_endpoint_template"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"agent_endpoint_template"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"workload_otel"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service_credential</w:t>
      </w:r>
      <w:r>
        <w:t xml:space="preserve"> </w:t>
      </w:r>
      <w:r>
        <w:t xml:space="preserve">is the ROPC identity the Service presents to Rossoctl (must exist in</w:t>
      </w:r>
      <w:r>
        <w:t xml:space="preserve"> </w:t>
      </w:r>
      <w:r>
        <w:t xml:space="preserve">the realm with</w:t>
      </w:r>
      <w:r>
        <w:t xml:space="preserve"> </w:t>
      </w:r>
      <w:r>
        <w:rPr>
          <w:rStyle w:val="VerbatimChar"/>
        </w:rPr>
        <w:t xml:space="preserve">firstName</w:t>
      </w:r>
      <w:r>
        <w:t xml:space="preserve">/</w:t>
      </w:r>
      <w:r>
        <w:rPr>
          <w:rStyle w:val="VerbatimChar"/>
        </w:rPr>
        <w:t xml:space="preserve">lastName</w:t>
      </w:r>
      <w:r>
        <w:t xml:space="preserve"> </w:t>
      </w:r>
      <w:r>
        <w:t xml:space="preserve">set, or Keycloak 400s with</w:t>
      </w:r>
      <w:r>
        <w:t xml:space="preserve"> </w:t>
      </w:r>
      <w:r>
        <w:t xml:space="preserve">“Account is not fully set</w:t>
      </w:r>
      <w:r>
        <w:t xml:space="preserve"> </w:t>
      </w:r>
      <w:r>
        <w:t xml:space="preserve">up”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mcp_endpoint_template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agent_endpoint_template</w:t>
      </w:r>
      <w:r>
        <w:t xml:space="preserve"> </w:t>
      </w:r>
      <w:r>
        <w:t xml:space="preserve">are only needed when the workloads live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cluster reachable via external routes (use</w:t>
      </w:r>
      <w:r>
        <w:t xml:space="preserve"> </w:t>
      </w:r>
      <w:r>
        <w:rPr>
          <w:rStyle w:val="VerbatimChar"/>
        </w:rPr>
        <w:t xml:space="preserve">{service}</w:t>
      </w:r>
      <w:r>
        <w:t xml:space="preserve">/</w:t>
      </w:r>
      <w:r>
        <w:rPr>
          <w:rStyle w:val="VerbatimChar"/>
        </w:rPr>
        <w:t xml:space="preserve">{namespace}</w:t>
      </w:r>
      <w:r>
        <w:t xml:space="preserve"> </w:t>
      </w:r>
      <w:r>
        <w:t xml:space="preserve">placeholders). Leave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for co-located in-cluster workloads.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mlflow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s3</w:t>
      </w:r>
      <w:r>
        <w:t xml:space="preserve"> </w:t>
      </w:r>
      <w:r>
        <w:t xml:space="preserve">can be seeded here or set later via</w:t>
      </w:r>
      <w:r>
        <w:t xml:space="preserve"> </w:t>
      </w:r>
      <w:r>
        <w:rPr>
          <w:rStyle w:val="VerbatimChar"/>
        </w:rPr>
        <w:t xml:space="preserve">PUT /config</w:t>
      </w:r>
      <w:r>
        <w:t xml:space="preserve"> </w:t>
      </w:r>
      <w:r>
        <w:t xml:space="preserve">(§4).</w:t>
      </w:r>
    </w:p>
    <w:bookmarkEnd w:id="16"/>
    <w:bookmarkStart w:id="17" w:name="X81f7ae23003ae0cdaaba46567b184e2da682c31"/>
    <w:p>
      <w:pPr>
        <w:pStyle w:val="Heading3"/>
        <w:pageBreakBefore w:val="0"/>
      </w:pPr>
      <w:r>
        <w:t xml:space="preserve">3.2 Infrastructure resources (baked into the benchmark definitions)</w:t>
      </w:r>
    </w:p>
    <w:p>
      <w:pPr>
        <w:pStyle w:val="FirstParagraph"/>
      </w:pPr>
      <w:r>
        <w:t xml:space="preserve">The Service sends CPU/memory requests+limits in the create body, so no post-create patch is</w:t>
      </w:r>
      <w:r>
        <w:t xml:space="preserve"> </w:t>
      </w:r>
      <w:r>
        <w:t xml:space="preserve">needed. Current values (from</w:t>
      </w:r>
      <w:r>
        <w:t xml:space="preserve"> </w:t>
      </w:r>
      <w:r>
        <w:rPr>
          <w:rStyle w:val="VerbatimChar"/>
        </w:rPr>
        <w:t xml:space="preserve">benchmarks/registry.py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Workload</w:t>
            </w:r>
          </w:p>
        </w:tc>
        <w:tc>
          <w:tcPr/>
          <w:p>
            <w:pPr>
              <w:pStyle w:val="Compact"/>
            </w:pPr>
            <w:r>
              <w:t xml:space="preserve">requests</w:t>
            </w:r>
          </w:p>
        </w:tc>
        <w:tc>
          <w:tcPr/>
          <w:p>
            <w:pPr>
              <w:pStyle w:val="Compact"/>
            </w:pPr>
            <w:r>
              <w:t xml:space="preserve">limits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tool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500m</w:t>
            </w:r>
            <w:r>
              <w:t xml:space="preserve"> </w:t>
            </w:r>
            <w:r>
              <w:t xml:space="preserve">CPU /</w:t>
            </w:r>
            <w:r>
              <w:t xml:space="preserve"> </w:t>
            </w:r>
            <w:r>
              <w:rPr>
                <w:rStyle w:val="VerbatimChar"/>
              </w:rPr>
              <w:t xml:space="preserve">512Mi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 </w:t>
            </w:r>
            <w:r>
              <w:t xml:space="preserve">CPU /</w:t>
            </w:r>
            <w:r>
              <w:t xml:space="preserve"> </w:t>
            </w:r>
            <w:r>
              <w:rPr>
                <w:rStyle w:val="VerbatimChar"/>
              </w:rPr>
              <w:t xml:space="preserve">4Gi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 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500m</w:t>
            </w:r>
            <w:r>
              <w:t xml:space="preserve"> </w:t>
            </w:r>
            <w:r>
              <w:t xml:space="preserve">CPU /</w:t>
            </w:r>
            <w:r>
              <w:t xml:space="preserve"> </w:t>
            </w:r>
            <w:r>
              <w:rPr>
                <w:rStyle w:val="VerbatimChar"/>
              </w:rPr>
              <w:t xml:space="preserve">512Mi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 </w:t>
            </w:r>
            <w:r>
              <w:t xml:space="preserve">CPU /</w:t>
            </w:r>
            <w:r>
              <w:t xml:space="preserve"> </w:t>
            </w:r>
            <w:r>
              <w:rPr>
                <w:rStyle w:val="VerbatimChar"/>
              </w:rPr>
              <w:t xml:space="preserve">2Gi</w:t>
            </w:r>
          </w:p>
        </w:tc>
      </w:tr>
    </w:tbl>
    <w:bookmarkEnd w:id="17"/>
    <w:bookmarkStart w:id="18" w:name="Xc849ca6aa273ae60413f304c332a532ebf3456b"/>
    <w:p>
      <w:pPr>
        <w:pStyle w:val="Heading3"/>
        <w:pageBreakBefore w:val="0"/>
      </w:pPr>
      <w:r>
        <w:t xml:space="preserve">3.3 Workload secrets (provisioned out-of-band as cluster Secrets)</w:t>
      </w:r>
    </w:p>
    <w:p>
      <w:pPr>
        <w:pStyle w:val="FirstParagraph"/>
      </w:pPr>
      <w:r>
        <w:t xml:space="preserve">The Service has</w:t>
      </w:r>
      <w:r>
        <w:t xml:space="preserve"> </w:t>
      </w:r>
      <w:r>
        <w:rPr>
          <w:b/>
          <w:bCs/>
        </w:rPr>
        <w:t xml:space="preserve">no Secrets API</w:t>
      </w:r>
      <w:r>
        <w:t xml:space="preserve">. It references these by name in the deploy body; if a</w:t>
      </w:r>
      <w:r>
        <w:t xml:space="preserve"> </w:t>
      </w:r>
      <w:r>
        <w:t xml:space="preserve">Secret is missing the workload never becomes Ready, and the run precheck returns</w:t>
      </w:r>
      <w:r>
        <w:t xml:space="preserve"> </w:t>
      </w:r>
      <w:r>
        <w:rPr>
          <w:rStyle w:val="VerbatimChar"/>
          <w:b/>
          <w:bCs/>
        </w:rPr>
        <w:t xml:space="preserve">424</w:t>
      </w:r>
      <w:r>
        <w:t xml:space="preserve"> </w:t>
      </w:r>
      <w:r>
        <w:t xml:space="preserve">naming exactly what to provision.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</w:t>
            </w:r>
          </w:p>
        </w:tc>
        <w:tc>
          <w:tcPr/>
          <w:p>
            <w:pPr>
              <w:pStyle w:val="Compact"/>
            </w:pPr>
            <w:r>
              <w:t xml:space="preserve">Secret (</w:t>
            </w: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Consumed by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gsm8k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hf-secret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hf-token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HuggingFace dataset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gsm8k / tau2 / appworld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openai-secret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apikey</w:t>
            </w:r>
          </w:p>
        </w:tc>
        <w:tc>
          <w:tcPr/>
          <w:p>
            <w:pPr>
              <w:pStyle w:val="Compact"/>
            </w:pPr>
            <w:r>
              <w:t xml:space="preserve">agent (+ tau2/appworld tool)</w:t>
            </w:r>
          </w:p>
        </w:tc>
        <w:tc>
          <w:tcPr/>
          <w:p>
            <w:pPr>
              <w:pStyle w:val="Compact"/>
            </w:pPr>
            <w:r>
              <w:t xml:space="preserve">LiteLLM API key</w:t>
            </w:r>
          </w:p>
        </w:tc>
      </w:tr>
    </w:tbl>
    <w:p>
      <w:pPr>
        <w:pStyle w:val="BodyText"/>
      </w:pPr>
      <w:r>
        <w:t xml:space="preserve">Provision them on the workload cluster before deploying, e.g.:</w:t>
      </w:r>
    </w:p>
    <w:p>
      <w:pPr>
        <w:pStyle w:val="SourceCode"/>
      </w:pP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team1 create secret generic hf-secret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hf-token=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$HF_TOKEN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team1 create secret generic openai-secret </w:t>
      </w:r>
      <w:r>
        <w:rPr>
          <w:rStyle w:val="AttributeTok"/>
        </w:rPr>
        <w:t xml:space="preserve">--from-literal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apikey=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$LITELLM_KEY</w:t>
      </w:r>
      <w:r>
        <w:rPr>
          <w:rStyle w:val="StringTok"/>
        </w:rPr>
        <w:t xml:space="preserve">"</w:t>
      </w:r>
    </w:p>
    <w:bookmarkEnd w:id="18"/>
    <w:bookmarkStart w:id="19" w:name="X18965cf79deb0aee02a63d2f39ce1e99089d082"/>
    <w:p>
      <w:pPr>
        <w:pStyle w:val="Heading3"/>
        <w:pageBreakBefore w:val="0"/>
      </w:pPr>
      <w:r>
        <w:t xml:space="preserve">3.4 MLflow + OTEL collector (optional, for reports)</w:t>
      </w:r>
    </w:p>
    <w:p>
      <w:pPr>
        <w:pStyle w:val="FirstParagraph"/>
      </w:pPr>
      <w:r>
        <w:t xml:space="preserve">Reporting is fail-soft: if MLflow client-creds aren’t configured, runs still succeed and</w:t>
      </w:r>
      <w:r>
        <w:t xml:space="preserve"> </w:t>
      </w:r>
      <w:r>
        <w:t xml:space="preserve">export to S3, but</w:t>
      </w:r>
      <w:r>
        <w:t xml:space="preserve"> </w:t>
      </w:r>
      <w:r>
        <w:rPr>
          <w:rStyle w:val="VerbatimChar"/>
        </w:rPr>
        <w:t xml:space="preserve">report.ndjson</w:t>
      </w:r>
      <w:r>
        <w:t xml:space="preserve"> </w:t>
      </w:r>
      <w:r>
        <w:t xml:space="preserve">is empty and the report endpoints return</w:t>
      </w:r>
      <w:r>
        <w:t xml:space="preserve"> </w:t>
      </w:r>
      <w:r>
        <w:rPr>
          <w:rStyle w:val="VerbatimChar"/>
        </w:rPr>
        <w:t xml:space="preserve">409</w:t>
      </w:r>
      <w:r>
        <w:t xml:space="preserve">. To enable,</w:t>
      </w:r>
      <w:r>
        <w:t xml:space="preserve"> </w:t>
      </w:r>
      <w:r>
        <w:t xml:space="preserve">provision an OTEL collector (forwards agent spans to MLflow) out-of-band and set the MLflow</w:t>
      </w:r>
      <w:r>
        <w:t xml:space="preserve"> </w:t>
      </w:r>
      <w:r>
        <w:t xml:space="preserve">read creds via</w:t>
      </w:r>
      <w:r>
        <w:t xml:space="preserve"> </w:t>
      </w:r>
      <w:r>
        <w:rPr>
          <w:rStyle w:val="VerbatimChar"/>
        </w:rPr>
        <w:t xml:space="preserve">PUT /config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instance-specific-service-config-config"/>
    <w:p>
      <w:pPr>
        <w:pStyle w:val="Heading2"/>
        <w:pageBreakBefore/>
      </w:pPr>
      <w:r>
        <w:t xml:space="preserve">4. Instance-specific Service config (</w:t>
      </w:r>
      <w:r>
        <w:rPr>
          <w:rStyle w:val="VerbatimChar"/>
        </w:rPr>
        <w:t xml:space="preserve">/config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PUT /config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benchmarker-only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preferred_username == "benchmarker"</w:t>
      </w:r>
      <w:r>
        <w:t xml:space="preserve">; else</w:t>
      </w:r>
      <w:r>
        <w:t xml:space="preserve"> </w:t>
      </w:r>
      <w:r>
        <w:rPr>
          <w:rStyle w:val="VerbatimChar"/>
        </w:rPr>
        <w:t xml:space="preserve">403</w:t>
      </w:r>
      <w:r>
        <w:t xml:space="preserve">). They set only what the Service itself enacts — MLflow (read side) and S3. Attempting</w:t>
      </w:r>
      <w:r>
        <w:t xml:space="preserve"> </w:t>
      </w:r>
      <w:r>
        <w:t xml:space="preserve">to set a workload credential is rejected with</w:t>
      </w:r>
      <w:r>
        <w:t xml:space="preserve"> </w:t>
      </w:r>
      <w:r>
        <w:rPr>
          <w:rStyle w:val="VerbatimChar"/>
          <w:b/>
          <w:bCs/>
        </w:rPr>
        <w:t xml:space="preserve">422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extra="forbid"</w:t>
      </w:r>
      <w:r>
        <w:t xml:space="preserve">). Secrets are</w:t>
      </w:r>
      <w:r>
        <w:t xml:space="preserve"> </w:t>
      </w:r>
      <w:r>
        <w:t xml:space="preserve">redacted in responses.</w:t>
      </w:r>
    </w:p>
    <w:p>
      <w:pPr>
        <w:pStyle w:val="SourceCode"/>
      </w:pPr>
      <w:r>
        <w:rPr>
          <w:rStyle w:val="CommentTok"/>
        </w:rPr>
        <w:t xml:space="preserve"># View effective config for your instance (file defaults + any overrides), secrets redacted.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/config"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  <w:r>
        <w:br/>
      </w:r>
      <w:r>
        <w:br/>
      </w:r>
      <w:r>
        <w:rPr>
          <w:rStyle w:val="CommentTok"/>
        </w:rPr>
        <w:t xml:space="preserve"># Point the Service's result sink at an S3 bucket + wire up MLflow read creds.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PUT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/config"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"s3": {</w:t>
      </w:r>
      <w:r>
        <w:br/>
      </w:r>
      <w:r>
        <w:rPr>
          <w:rStyle w:val="StringTok"/>
        </w:rPr>
        <w:t xml:space="preserve">          "bucket": "rossoctl-benchmarking",</w:t>
      </w:r>
      <w:r>
        <w:br/>
      </w:r>
      <w:r>
        <w:rPr>
          <w:rStyle w:val="StringTok"/>
        </w:rPr>
        <w:t xml:space="preserve">          "region": "us-east-1",</w:t>
      </w:r>
      <w:r>
        <w:br/>
      </w:r>
      <w:r>
        <w:rPr>
          <w:rStyle w:val="StringTok"/>
        </w:rPr>
        <w:t xml:space="preserve">          "access_key_id": "AKIA...REDACTED",</w:t>
      </w:r>
      <w:r>
        <w:br/>
      </w:r>
      <w:r>
        <w:rPr>
          <w:rStyle w:val="StringTok"/>
        </w:rPr>
        <w:t xml:space="preserve">          "secret_access_key": "REDACTED",</w:t>
      </w:r>
      <w:r>
        <w:br/>
      </w:r>
      <w:r>
        <w:rPr>
          <w:rStyle w:val="StringTok"/>
        </w:rPr>
        <w:t xml:space="preserve">          "public_read": false</w:t>
      </w:r>
      <w:r>
        <w:br/>
      </w:r>
      <w:r>
        <w:rPr>
          <w:rStyle w:val="StringTok"/>
        </w:rPr>
        <w:t xml:space="preserve">        },</w:t>
      </w:r>
      <w:r>
        <w:br/>
      </w:r>
      <w:r>
        <w:rPr>
          <w:rStyle w:val="StringTok"/>
        </w:rPr>
        <w:t xml:space="preserve">        "mlflow": {</w:t>
      </w:r>
      <w:r>
        <w:br/>
      </w:r>
      <w:r>
        <w:rPr>
          <w:rStyle w:val="StringTok"/>
        </w:rPr>
        <w:t xml:space="preserve">          "tracking_url": "https://mlflow.apps.ykt3.example.com",</w:t>
      </w:r>
      <w:r>
        <w:br/>
      </w:r>
      <w:r>
        <w:rPr>
          <w:rStyle w:val="StringTok"/>
        </w:rPr>
        <w:t xml:space="preserve">          "client_id": "mlflow-client",</w:t>
      </w:r>
      <w:r>
        <w:br/>
      </w:r>
      <w:r>
        <w:rPr>
          <w:rStyle w:val="StringTok"/>
        </w:rPr>
        <w:t xml:space="preserve">          "client_secret": "REDACTED",</w:t>
      </w:r>
      <w:r>
        <w:br/>
      </w:r>
      <w:r>
        <w:rPr>
          <w:rStyle w:val="StringTok"/>
        </w:rPr>
        <w:t xml:space="preserve">          "token_url": "https://keycloak.apps.ykt3.example.com/realms/kagenti/protocol/openid-connect/token",</w:t>
      </w:r>
      <w:r>
        <w:br/>
      </w:r>
      <w:r>
        <w:rPr>
          <w:rStyle w:val="StringTok"/>
        </w:rPr>
        <w:t xml:space="preserve">          "insecure_tls": false</w:t>
      </w:r>
      <w:r>
        <w:br/>
      </w:r>
      <w:r>
        <w:rPr>
          <w:rStyle w:val="StringTok"/>
        </w:rPr>
        <w:t xml:space="preserve">        }</w:t>
      </w:r>
      <w:r>
        <w:br/>
      </w:r>
      <w:r>
        <w:rPr>
          <w:rStyle w:val="StringTok"/>
        </w:rPr>
        <w:t xml:space="preserve">      }'</w:t>
      </w:r>
    </w:p>
    <w:p>
      <w:pPr>
        <w:pStyle w:val="FirstParagraph"/>
      </w:pPr>
      <w:r>
        <w:t xml:space="preserve">Rejected example (workload cred →</w:t>
      </w:r>
      <w:r>
        <w:t xml:space="preserve"> </w:t>
      </w:r>
      <w:r>
        <w:rPr>
          <w:rStyle w:val="VerbatimChar"/>
        </w:rPr>
        <w:t xml:space="preserve">422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PUT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/config"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'{"hf-secret": "..."}'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-&gt; 422</w:t>
      </w:r>
    </w:p>
    <w:p>
      <w:r>
        <w:pict>
          <v:rect style="width:0;height:1.5pt" o:hralign="center" o:hrstd="t" o:hr="t"/>
        </w:pict>
      </w:r>
    </w:p>
    <w:bookmarkEnd w:id="21"/>
    <w:bookmarkStart w:id="30" w:name="benchmark-lifecycle"/>
    <w:p>
      <w:pPr>
        <w:pStyle w:val="Heading2"/>
        <w:pageBreakBefore/>
      </w:pPr>
      <w:r>
        <w:t xml:space="preserve">5. Benchmark lifecycle</w:t>
      </w:r>
    </w:p>
    <w:p>
      <w:pPr>
        <w:pStyle w:val="FirstParagraph"/>
      </w:pPr>
      <w:r>
        <w:t xml:space="preserve">The happy path is:</w:t>
      </w:r>
      <w:r>
        <w:t xml:space="preserve"> </w:t>
      </w:r>
      <w:r>
        <w:rPr>
          <w:b/>
          <w:bCs/>
        </w:rPr>
        <w:t xml:space="preserve">deploy → wait for Ready → run → poll → report → download from S3</w:t>
      </w:r>
      <w:r>
        <w:t xml:space="preserve">.</w:t>
      </w:r>
    </w:p>
    <w:bookmarkStart w:id="22" w:name="discover-whats-available"/>
    <w:p>
      <w:pPr>
        <w:pStyle w:val="Heading3"/>
        <w:pageBreakBefore w:val="0"/>
      </w:pPr>
      <w:r>
        <w:t xml:space="preserve">5.0 Discover what’s available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/benchmarks/gsm8k"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/namespaces"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</w:p>
    <w:p>
      <w:pPr>
        <w:pStyle w:val="FirstParagraph"/>
      </w:pPr>
      <w:r>
        <w:t xml:space="preserve">Three benchmarks are registered:</w:t>
      </w:r>
      <w:r>
        <w:t xml:space="preserve"> </w:t>
      </w:r>
      <w:r>
        <w:rPr>
          <w:rStyle w:val="VerbatimChar"/>
        </w:rPr>
        <w:t xml:space="preserve">gsm8k</w:t>
      </w:r>
      <w:r>
        <w:t xml:space="preserve"> </w:t>
      </w:r>
      <w:r>
        <w:t xml:space="preserve">(single-turn),</w:t>
      </w:r>
      <w:r>
        <w:t xml:space="preserve"> </w:t>
      </w:r>
      <w:r>
        <w:rPr>
          <w:rStyle w:val="VerbatimChar"/>
        </w:rPr>
        <w:t xml:space="preserve">tau2</w:t>
      </w:r>
      <w:r>
        <w:t xml:space="preserve"> </w:t>
      </w:r>
      <w:r>
        <w:t xml:space="preserve">(multi-turn, runs a</w:t>
      </w:r>
      <w:r>
        <w:t xml:space="preserve"> </w:t>
      </w:r>
      <w:r>
        <w:t xml:space="preserve">server-side user-simulator LLM),</w:t>
      </w:r>
      <w:r>
        <w:t xml:space="preserve"> </w:t>
      </w:r>
      <w:r>
        <w:rPr>
          <w:rStyle w:val="VerbatimChar"/>
        </w:rPr>
        <w:t xml:space="preserve">appworld</w:t>
      </w:r>
      <w:r>
        <w:t xml:space="preserve"> </w:t>
      </w:r>
      <w:r>
        <w:t xml:space="preserve">(registered; see §7).</w:t>
      </w:r>
    </w:p>
    <w:bookmarkEnd w:id="22"/>
    <w:bookmarkStart w:id="23" w:name="deploy-create-the-mcp-tool-a2a-agent"/>
    <w:p>
      <w:pPr>
        <w:pStyle w:val="Heading3"/>
        <w:pageBreakBefore/>
      </w:pPr>
      <w:r>
        <w:t xml:space="preserve">5.1 Deploy (create the MCP tool + A2A agent)</w:t>
      </w:r>
    </w:p>
    <w:p>
      <w:pPr>
        <w:pStyle w:val="FirstParagraph"/>
      </w:pPr>
      <w:r>
        <w:rPr>
          <w:rStyle w:val="VerbatimChar"/>
        </w:rPr>
        <w:t xml:space="preserve">POST /benchmarks/{name}/deploy</w:t>
      </w:r>
      <w:r>
        <w:t xml:space="preserve"> </w:t>
      </w:r>
      <w:r>
        <w:t xml:space="preserve">creates both the shared MCP tool (</w:t>
      </w:r>
      <w:r>
        <w:rPr>
          <w:rStyle w:val="VerbatimChar"/>
        </w:rPr>
        <w:t xml:space="preserve">exgentic-mcp-&lt;name&gt;</w:t>
      </w:r>
      <w:r>
        <w:t xml:space="preserve">) and</w:t>
      </w:r>
      <w:r>
        <w:t xml:space="preserve"> </w:t>
      </w:r>
      <w:r>
        <w:t xml:space="preserve">the agent (</w:t>
      </w:r>
      <w:r>
        <w:rPr>
          <w:rStyle w:val="VerbatimChar"/>
        </w:rPr>
        <w:t xml:space="preserve">exgentic-a2a-&lt;agent&gt;-&lt;name&gt;[-&lt;experiment&gt;]</w:t>
      </w:r>
      <w:r>
        <w:t xml:space="preserve">). Returns</w:t>
      </w:r>
      <w:r>
        <w:t xml:space="preserve"> </w:t>
      </w:r>
      <w:r>
        <w:rPr>
          <w:rStyle w:val="VerbatimChar"/>
        </w:rPr>
        <w:t xml:space="preserve">201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/benchmarks/gsm8k/deploy"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"agent": "tool_calling",</w:t>
      </w:r>
      <w:r>
        <w:br/>
      </w:r>
      <w:r>
        <w:rPr>
          <w:rStyle w:val="StringTok"/>
        </w:rPr>
        <w:t xml:space="preserve">        "namespace": "team1",</w:t>
      </w:r>
      <w:r>
        <w:br/>
      </w:r>
      <w:r>
        <w:rPr>
          <w:rStyle w:val="StringTok"/>
        </w:rPr>
        <w:t xml:space="preserve">        "experiment": "default"</w:t>
      </w:r>
      <w:r>
        <w:br/>
      </w:r>
      <w:r>
        <w:rPr>
          <w:rStyle w:val="StringTok"/>
        </w:rPr>
        <w:t xml:space="preserve">      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</w:p>
    <w:p>
      <w:pPr>
        <w:pStyle w:val="FirstParagraph"/>
      </w:pPr>
      <w:r>
        <w:t xml:space="preserve">Request fields (</w:t>
      </w:r>
      <w:r>
        <w:rPr>
          <w:rStyle w:val="VerbatimChar"/>
        </w:rPr>
        <w:t xml:space="preserve">DeployBenchmarkRequest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tool_calling</w:t>
            </w:r>
          </w:p>
        </w:tc>
        <w:tc>
          <w:tcPr/>
          <w:p>
            <w:pPr>
              <w:pStyle w:val="Compact"/>
            </w:pPr>
            <w:r>
              <w:t xml:space="preserve">agent flavor (only</w:t>
            </w:r>
            <w:r>
              <w:t xml:space="preserve"> </w:t>
            </w:r>
            <w:r>
              <w:rPr>
                <w:rStyle w:val="VerbatimChar"/>
              </w:rPr>
              <w:t xml:space="preserve">tool_calling</w:t>
            </w:r>
            <w:r>
              <w:t xml:space="preserve"> </w:t>
            </w:r>
            <w:r>
              <w:t xml:space="preserve">today)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deploy-time</w:t>
            </w:r>
            <w:r>
              <w:t xml:space="preserve"> </w:t>
            </w:r>
            <w:r>
              <w:t xml:space="preserve">model, baked into agent env;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→ benchmark default (</w:t>
            </w:r>
            <w:r>
              <w:rPr>
                <w:rStyle w:val="VerbatimChar"/>
              </w:rPr>
              <w:t xml:space="preserve">openai/Qwen3.6-35B-A3B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namespace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team1</w:t>
            </w:r>
          </w:p>
        </w:tc>
        <w:tc>
          <w:tcPr/>
          <w:p>
            <w:pPr>
              <w:pStyle w:val="Compact"/>
            </w:pPr>
            <w:r>
              <w:t xml:space="preserve">target namespace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non-default suffixes the agent name so variants coexist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authbridge_enabled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inject the AuthBridge sidecar with the</w:t>
            </w:r>
            <w:r>
              <w:t xml:space="preserve"> </w:t>
            </w:r>
            <w:r>
              <w:rPr>
                <w:b/>
                <w:bCs/>
              </w:rPr>
              <w:t xml:space="preserve">cluster-default</w:t>
            </w:r>
            <w:r>
              <w:t xml:space="preserve"> </w:t>
            </w:r>
            <w:r>
              <w:t xml:space="preserve">pipeline (layer-2 knob)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plugin_preset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plugins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plugin_config_file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422</w:t>
            </w:r>
            <w:r>
              <w:t xml:space="preserve"> </w:t>
            </w:r>
            <w:r>
              <w:t xml:space="preserve">— layer-3 pipeline composition needs a kubectl ConfigMap overlay the Service can’t do</w:t>
            </w:r>
          </w:p>
        </w:tc>
      </w:tr>
    </w:tbl>
    <w:p>
      <w:pPr>
        <w:pStyle w:val="BodyText"/>
      </w:pPr>
      <w:r>
        <w:rPr>
          <w:b/>
          <w:bCs/>
        </w:rPr>
        <w:t xml:space="preserve">Model swap</w:t>
      </w:r>
      <w:r>
        <w:t xml:space="preserve"> </w:t>
      </w:r>
      <w:r>
        <w:t xml:space="preserve">(run #4 pattern): the deploy endpoint always (re)creates the</w:t>
      </w:r>
      <w:r>
        <w:t xml:space="preserve"> </w:t>
      </w:r>
      <w:r>
        <w:rPr>
          <w:i/>
          <w:iCs/>
        </w:rPr>
        <w:t xml:space="preserve">shared</w:t>
      </w:r>
      <w:r>
        <w:t xml:space="preserve"> </w:t>
      </w:r>
      <w:r>
        <w:t xml:space="preserve">tool, so</w:t>
      </w:r>
      <w:r>
        <w:t xml:space="preserve"> </w:t>
      </w:r>
      <w:r>
        <w:t xml:space="preserve">re-deploying with a new model 409s on the existing tool. Deploy the model-swapped agent alone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POST /agents</w:t>
      </w:r>
      <w:r>
        <w:t xml:space="preserve"> </w:t>
      </w:r>
      <w:r>
        <w:t xml:space="preserve">under a distinct experiment instead:</w:t>
      </w:r>
    </w:p>
    <w:p>
      <w:pPr>
        <w:pStyle w:val="SourceCode"/>
      </w:pPr>
      <w:r>
        <w:rPr>
          <w:rStyle w:val="CommentTok"/>
        </w:rPr>
        <w:t xml:space="preserve"># Generate the agent body with build_agent_request semantics, then POST /agents directly.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/agents"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"name": "exgentic-a2a-tool-calling-gsm8k-azmini",</w:t>
      </w:r>
      <w:r>
        <w:br/>
      </w:r>
      <w:r>
        <w:rPr>
          <w:rStyle w:val="StringTok"/>
        </w:rPr>
        <w:t xml:space="preserve">        "namespace": "team1",</w:t>
      </w:r>
      <w:r>
        <w:br/>
      </w:r>
      <w:r>
        <w:rPr>
          <w:rStyle w:val="StringTok"/>
        </w:rPr>
        <w:t xml:space="preserve">        "container_image": "ghcr.io/exgentic/exgentic-a2a-tool_calling",</w:t>
      </w:r>
      <w:r>
        <w:br/>
      </w:r>
      <w:r>
        <w:rPr>
          <w:rStyle w:val="StringTok"/>
        </w:rPr>
        <w:t xml:space="preserve">        "image_tag": "latest",</w:t>
      </w:r>
      <w:r>
        <w:br/>
      </w:r>
      <w:r>
        <w:rPr>
          <w:rStyle w:val="StringTok"/>
        </w:rPr>
        <w:t xml:space="preserve">        "env_vars": [</w:t>
      </w:r>
      <w:r>
        <w:br/>
      </w:r>
      <w:r>
        <w:rPr>
          <w:rStyle w:val="StringTok"/>
        </w:rPr>
        <w:t xml:space="preserve">          {"name": "MCP_URL", "value": "http://exgentic-mcp-gsm8k-mcp.team1.svc.cluster.local:8000/mcp"},</w:t>
      </w:r>
      <w:r>
        <w:br/>
      </w:r>
      <w:r>
        <w:rPr>
          <w:rStyle w:val="StringTok"/>
        </w:rPr>
        <w:t xml:space="preserve">          {"name": "LLM_MODEL", "value": "openai/Azure/gpt-4o-mini"},</w:t>
      </w:r>
      <w:r>
        <w:br/>
      </w:r>
      <w:r>
        <w:rPr>
          <w:rStyle w:val="StringTok"/>
        </w:rPr>
        <w:t xml:space="preserve">          {"name": "EXGENTIC_SET_AGENT_MODEL", "value": "openai/Azure/gpt-4o-mini"},</w:t>
      </w:r>
      <w:r>
        <w:br/>
      </w:r>
      <w:r>
        <w:rPr>
          <w:rStyle w:val="StringTok"/>
        </w:rPr>
        <w:t xml:space="preserve">          {"name": "OPENAI_API_KEY", "value_from": {"secret_key_ref": {"name": "openai-secret", "key": "apikey"}}}</w:t>
      </w:r>
      <w:r>
        <w:br/>
      </w:r>
      <w:r>
        <w:rPr>
          <w:rStyle w:val="StringTok"/>
        </w:rPr>
        <w:t xml:space="preserve">        ],</w:t>
      </w:r>
      <w:r>
        <w:br/>
      </w:r>
      <w:r>
        <w:rPr>
          <w:rStyle w:val="StringTok"/>
        </w:rPr>
        <w:t xml:space="preserve">        "service_ports": [{"name": "http", "port": 8080, "target_port": 8000}]</w:t>
      </w:r>
      <w:r>
        <w:br/>
      </w:r>
      <w:r>
        <w:rPr>
          <w:rStyle w:val="StringTok"/>
        </w:rPr>
        <w:t xml:space="preserve">      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</w:p>
    <w:bookmarkEnd w:id="23"/>
    <w:bookmarkStart w:id="24" w:name="wait-until-ready"/>
    <w:p>
      <w:pPr>
        <w:pStyle w:val="Heading3"/>
        <w:pageBreakBefore w:val="0"/>
      </w:pPr>
      <w:r>
        <w:t xml:space="preserve">5.2 Wait until Ready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/benchmarks/gsm8k/status?namespace=team1&amp;agent=tool_calling&amp;experiment=default"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</w:p>
    <w:p>
      <w:pPr>
        <w:pStyle w:val="FirstParagraph"/>
      </w:pPr>
      <w:r>
        <w:t xml:space="preserve">Returns</w:t>
      </w:r>
      <w:r>
        <w:t xml:space="preserve"> </w:t>
      </w:r>
      <w:r>
        <w:rPr>
          <w:rStyle w:val="VerbatimChar"/>
        </w:rPr>
        <w:t xml:space="preserve">tool_ready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agent_ready</w:t>
      </w:r>
      <w:r>
        <w:t xml:space="preserve"> </w:t>
      </w:r>
      <w:r>
        <w:t xml:space="preserve">booleans plus raw</w:t>
      </w:r>
      <w:r>
        <w:t xml:space="preserve"> </w:t>
      </w:r>
      <w:r>
        <w:rPr>
          <w:rStyle w:val="VerbatimChar"/>
        </w:rPr>
        <w:t xml:space="preserve">readyStatus</w:t>
      </w:r>
      <w:r>
        <w:t xml:space="preserve">. Poll until both are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If a workload stays not-Ready, the run precheck (§5.3) will name the missing Secret.</w:t>
      </w:r>
    </w:p>
    <w:bookmarkEnd w:id="24"/>
    <w:bookmarkStart w:id="25" w:name="submit-a-run"/>
    <w:p>
      <w:pPr>
        <w:pStyle w:val="Heading3"/>
        <w:pageBreakBefore/>
      </w:pPr>
      <w:r>
        <w:t xml:space="preserve">5.3 Submit a run</w:t>
      </w:r>
    </w:p>
    <w:p>
      <w:pPr>
        <w:pStyle w:val="FirstParagraph"/>
      </w:pPr>
      <w:r>
        <w:rPr>
          <w:rStyle w:val="VerbatimChar"/>
        </w:rPr>
        <w:t xml:space="preserve">POST /benchmarks/{name}/runs</w:t>
      </w:r>
      <w:r>
        <w:t xml:space="preserve"> </w:t>
      </w:r>
      <w:r>
        <w:t xml:space="preserve">runs a</w:t>
      </w:r>
      <w:r>
        <w:t xml:space="preserve"> </w:t>
      </w:r>
      <w:r>
        <w:rPr>
          <w:b/>
          <w:bCs/>
        </w:rPr>
        <w:t xml:space="preserve">cluster-API-free precheck</w:t>
      </w:r>
      <w:r>
        <w:t xml:space="preserve"> </w:t>
      </w:r>
      <w:r>
        <w:t xml:space="preserve">(tool+agent deployed and</w:t>
      </w:r>
      <w:r>
        <w:t xml:space="preserve"> </w:t>
      </w:r>
      <w:r>
        <w:t xml:space="preserve">Ready) then returns</w:t>
      </w:r>
      <w:r>
        <w:t xml:space="preserve"> </w:t>
      </w:r>
      <w:r>
        <w:rPr>
          <w:rStyle w:val="VerbatimChar"/>
          <w:b/>
          <w:bCs/>
        </w:rPr>
        <w:t xml:space="preserve">202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. Prechecks: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409</w:t>
      </w:r>
      <w:r>
        <w:t xml:space="preserve"> </w:t>
      </w:r>
      <w:r>
        <w:t xml:space="preserve">— not deployed (</w:t>
      </w:r>
      <w:r>
        <w:rPr>
          <w:rStyle w:val="VerbatimChar"/>
        </w:rPr>
        <w:t xml:space="preserve">POST …/deploy</w:t>
      </w:r>
      <w:r>
        <w:t xml:space="preserve"> </w:t>
      </w:r>
      <w:r>
        <w:t xml:space="preserve">first).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424</w:t>
      </w:r>
      <w:r>
        <w:t xml:space="preserve"> </w:t>
      </w:r>
      <w:r>
        <w:t xml:space="preserve">— deployed but not Ready; the message names required Secret(s) (e.g. </w:t>
      </w:r>
      <w:r>
        <w:rPr>
          <w:rStyle w:val="VerbatimChar"/>
        </w:rPr>
        <w:t xml:space="preserve">hf-secret</w:t>
      </w:r>
      <w:r>
        <w:t xml:space="preserve">).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/benchmarks/gsm8k/runs"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    "agent": "tool_calling",</w:t>
      </w:r>
      <w:r>
        <w:br/>
      </w:r>
      <w:r>
        <w:rPr>
          <w:rStyle w:val="StringTok"/>
        </w:rPr>
        <w:t xml:space="preserve">        "namespace": "team1",</w:t>
      </w:r>
      <w:r>
        <w:br/>
      </w:r>
      <w:r>
        <w:rPr>
          <w:rStyle w:val="StringTok"/>
        </w:rPr>
        <w:t xml:space="preserve">        "experiment": "default",</w:t>
      </w:r>
      <w:r>
        <w:br/>
      </w:r>
      <w:r>
        <w:rPr>
          <w:rStyle w:val="StringTok"/>
        </w:rPr>
        <w:t xml:space="preserve">        "max_tasks": 10,</w:t>
      </w:r>
      <w:r>
        <w:br/>
      </w:r>
      <w:r>
        <w:rPr>
          <w:rStyle w:val="StringTok"/>
        </w:rPr>
        <w:t xml:space="preserve">        "max_parallel_sessions": 1,</w:t>
      </w:r>
      <w:r>
        <w:br/>
      </w:r>
      <w:r>
        <w:rPr>
          <w:rStyle w:val="StringTok"/>
        </w:rPr>
        <w:t xml:space="preserve">        "timeout_seconds": 600</w:t>
      </w:r>
      <w:r>
        <w:br/>
      </w:r>
      <w:r>
        <w:rPr>
          <w:rStyle w:val="StringTok"/>
        </w:rPr>
        <w:t xml:space="preserve">      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 print(json.load(sys.stdin)["run_id"])'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"run_id=</w:t>
      </w:r>
      <w:r>
        <w:rPr>
          <w:rStyle w:val="VariableTok"/>
        </w:rPr>
        <w:t xml:space="preserve">$RUN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Run fields (</w:t>
      </w:r>
      <w:r>
        <w:rPr>
          <w:rStyle w:val="VerbatimChar"/>
        </w:rPr>
        <w:t xml:space="preserve">RunRequest</w:t>
      </w:r>
      <w:r>
        <w:t xml:space="preserve">) are all</w:t>
      </w:r>
      <w:r>
        <w:t xml:space="preserve"> </w:t>
      </w:r>
      <w:r>
        <w:rPr>
          <w:b/>
          <w:bCs/>
        </w:rPr>
        <w:t xml:space="preserve">run-time</w:t>
      </w:r>
      <w:r>
        <w:t xml:space="preserve"> </w:t>
      </w:r>
      <w:r>
        <w:t xml:space="preserve">knobs: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max_tasks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number of benchmark tasks to evaluate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max_parallel_sessions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concurrency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timeout_seconds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whole-run wall-clock ceiling; raise for large tau2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namespace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experiment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must match a deployed 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forwarded per-session; model is fixed at deploy time</w:t>
            </w:r>
          </w:p>
        </w:tc>
      </w:tr>
    </w:tbl>
    <w:p>
      <w:pPr>
        <w:pStyle w:val="BlockText"/>
      </w:pPr>
      <w:r>
        <w:rPr>
          <w:b/>
          <w:bCs/>
        </w:rPr>
        <w:t xml:space="preserve">Timeout tuning (learned e2e):</w:t>
      </w:r>
      <w:r>
        <w:t xml:space="preserve"> </w:t>
      </w:r>
      <w:r>
        <w:t xml:space="preserve">tau2 with</w:t>
      </w:r>
      <w:r>
        <w:t xml:space="preserve"> </w:t>
      </w:r>
      <w:r>
        <w:rPr>
          <w:rStyle w:val="VerbatimChar"/>
        </w:rPr>
        <w:t xml:space="preserve">max_tasks=20 max_parallel_sessions=4</w:t>
      </w:r>
      <w:r>
        <w:t xml:space="preserve"> </w:t>
      </w:r>
      <w:r>
        <w:t xml:space="preserve">exceeded</w:t>
      </w:r>
      <w:r>
        <w:t xml:space="preserve"> </w:t>
      </w:r>
      <w:r>
        <w:t xml:space="preserve">the 900s default and failed; re-running with</w:t>
      </w:r>
      <w:r>
        <w:t xml:space="preserve"> </w:t>
      </w:r>
      <w:r>
        <w:rPr>
          <w:rStyle w:val="VerbatimChar"/>
        </w:rPr>
        <w:t xml:space="preserve">timeout_seconds=1800</w:t>
      </w:r>
      <w:r>
        <w:t xml:space="preserve"> </w:t>
      </w:r>
      <w:r>
        <w:t xml:space="preserve">succeeded (~915s).</w:t>
      </w:r>
    </w:p>
    <w:bookmarkEnd w:id="25"/>
    <w:bookmarkStart w:id="26" w:name="poll-run-status-list-runs"/>
    <w:p>
      <w:pPr>
        <w:pStyle w:val="Heading3"/>
        <w:pageBreakBefore/>
      </w:pPr>
      <w:r>
        <w:t xml:space="preserve">5.4 Poll run status / list runs</w:t>
      </w:r>
    </w:p>
    <w:p>
      <w:pPr>
        <w:pStyle w:val="SourceCode"/>
      </w:pPr>
      <w:r>
        <w:rPr>
          <w:rStyle w:val="CommentTok"/>
        </w:rPr>
        <w:t xml:space="preserve"># One run's full state (status, summary, per-task results, artifacts once exported).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/benchmarks/gsm8k/runs/</w:t>
      </w:r>
      <w:r>
        <w:rPr>
          <w:rStyle w:val="VariableTok"/>
        </w:rPr>
        <w:t xml:space="preserve">$RUN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  <w:r>
        <w:br/>
      </w:r>
      <w:r>
        <w:br/>
      </w:r>
      <w:r>
        <w:rPr>
          <w:rStyle w:val="CommentTok"/>
        </w:rPr>
        <w:t xml:space="preserve"># All runs for this benchmark scoped to your instance.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/benchmarks/gsm8k/runs"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</w:p>
    <w:p>
      <w:pPr>
        <w:pStyle w:val="FirstParagraph"/>
      </w:pPr>
      <w:r>
        <w:rPr>
          <w:rStyle w:val="VerbatimChar"/>
        </w:rPr>
        <w:t xml:space="preserve">status</w:t>
      </w:r>
      <w:r>
        <w:t xml:space="preserve"> </w:t>
      </w:r>
      <w:r>
        <w:t xml:space="preserve">moves</w:t>
      </w:r>
      <w:r>
        <w:t xml:space="preserve"> </w:t>
      </w:r>
      <w:r>
        <w:rPr>
          <w:rStyle w:val="VerbatimChar"/>
        </w:rPr>
        <w:t xml:space="preserve">pending → running → succeeded|failed</w:t>
      </w:r>
      <w:r>
        <w:t xml:space="preserve">. On success,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{total, succeeded, evaluated_pass, pass_rate, wall_seconds}</w:t>
      </w:r>
      <w:r>
        <w:t xml:space="preserve">. A simple poll loop:</w:t>
      </w:r>
    </w:p>
    <w:p>
      <w:p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/benchmarks/gsm8k/runs/</w:t>
      </w:r>
      <w:r>
        <w:rPr>
          <w:rStyle w:val="VariableTok"/>
        </w:rPr>
        <w:t xml:space="preserve">$RUN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 d=json.load(sys.stdin); print(d["status"])'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"status=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succeeded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failed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15</w:t>
      </w:r>
      <w:r>
        <w:br/>
      </w:r>
      <w:r>
        <w:rPr>
          <w:rStyle w:val="ControlFlowTok"/>
        </w:rPr>
        <w:t xml:space="preserve">done</w:t>
      </w:r>
    </w:p>
    <w:bookmarkEnd w:id="26"/>
    <w:bookmarkStart w:id="27" w:name="get-results-report"/>
    <w:p>
      <w:pPr>
        <w:pStyle w:val="Heading3"/>
        <w:pageBreakBefore/>
      </w:pPr>
      <w:r>
        <w:t xml:space="preserve">5.5 Get results (report)</w:t>
      </w:r>
    </w:p>
    <w:p>
      <w:pPr>
        <w:pStyle w:val="FirstParagraph"/>
      </w:pPr>
      <w:r>
        <w:t xml:space="preserve">Two report views, both reading structured records from MLflow (return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MLflow isn’t</w:t>
      </w:r>
      <w:r>
        <w:t xml:space="preserve"> </w:t>
      </w:r>
      <w:r>
        <w:t xml:space="preserve">configured for the instance — see §3.4):</w:t>
      </w:r>
    </w:p>
    <w:p>
      <w:pPr>
        <w:pStyle w:val="SourceCode"/>
      </w:pPr>
      <w:r>
        <w:rPr>
          <w:rStyle w:val="CommentTok"/>
        </w:rPr>
        <w:t xml:space="preserve"># Per-run report: records filtered to this run's session ids, plus its S3 artifacts.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/benchmarks/gsm8k/runs/</w:t>
      </w:r>
      <w:r>
        <w:rPr>
          <w:rStyle w:val="VariableTok"/>
        </w:rPr>
        <w:t xml:space="preserve">$RUN</w:t>
      </w:r>
      <w:r>
        <w:rPr>
          <w:rStyle w:val="StringTok"/>
        </w:rPr>
        <w:t xml:space="preserve">/report"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  <w:r>
        <w:br/>
      </w:r>
      <w:r>
        <w:br/>
      </w:r>
      <w:r>
        <w:rPr>
          <w:rStyle w:val="CommentTok"/>
        </w:rPr>
        <w:t xml:space="preserve"># Experiment rollup: time-windowed aggregates across an experiment's runs.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/benchmarks/gsm8k/report?experiment=default&amp;window_h=3"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json.tool</w:t>
      </w:r>
    </w:p>
    <w:p>
      <w:pPr>
        <w:pStyle w:val="FirstParagraph"/>
      </w:pPr>
      <w:r>
        <w:t xml:space="preserve">Per-run report is</w:t>
      </w:r>
      <w:r>
        <w:t xml:space="preserve"> </w:t>
      </w:r>
      <w:r>
        <w:rPr>
          <w:rStyle w:val="VerbatimChar"/>
        </w:rPr>
        <w:t xml:space="preserve">{run_id, benchmark, experiment, trace_count, records[], artifacts[]}</w:t>
      </w:r>
      <w:r>
        <w:t xml:space="preserve">;</w:t>
      </w:r>
      <w:r>
        <w:t xml:space="preserve"> </w:t>
      </w:r>
      <w:r>
        <w:t xml:space="preserve">each record (</w:t>
      </w:r>
      <w:r>
        <w:rPr>
          <w:rStyle w:val="VerbatimChar"/>
        </w:rPr>
        <w:t xml:space="preserve">MLflowTraceRecord</w:t>
      </w:r>
      <w:r>
        <w:t xml:space="preserve">) has per-session timing breakdown, LLM/tool latencies + token</w:t>
      </w:r>
      <w:r>
        <w:t xml:space="preserve"> </w:t>
      </w:r>
      <w:r>
        <w:t xml:space="preserve">counts, infra CPU/mem, and the evaluation outcome.</w:t>
      </w:r>
    </w:p>
    <w:bookmarkEnd w:id="27"/>
    <w:bookmarkStart w:id="28" w:name="download-output-files-from-s3"/>
    <w:p>
      <w:pPr>
        <w:pStyle w:val="Heading3"/>
        <w:pageBreakBefore/>
      </w:pPr>
      <w:r>
        <w:t xml:space="preserve">5.6 Download output files from S3</w:t>
      </w:r>
    </w:p>
    <w:p>
      <w:pPr>
        <w:pStyle w:val="FirstParagraph"/>
      </w:pPr>
      <w:r>
        <w:t xml:space="preserve">When the instance has an S3</w:t>
      </w:r>
      <w:r>
        <w:t xml:space="preserve"> </w:t>
      </w:r>
      <w:r>
        <w:rPr>
          <w:rStyle w:val="VerbatimChar"/>
        </w:rPr>
        <w:t xml:space="preserve">bucket</w:t>
      </w:r>
      <w:r>
        <w:t xml:space="preserve"> </w:t>
      </w:r>
      <w:r>
        <w:t xml:space="preserve">set, each completed run is exported (fail-soft) and its</w:t>
      </w:r>
      <w:r>
        <w:t xml:space="preserve"> </w:t>
      </w:r>
      <w:r>
        <w:t xml:space="preserve">objects appear in the run state under</w:t>
      </w:r>
      <w:r>
        <w:t xml:space="preserve"> </w:t>
      </w:r>
      <w:r>
        <w:rPr>
          <w:rStyle w:val="VerbatimChar"/>
        </w:rPr>
        <w:t xml:space="preserve">artifacts[]</w:t>
      </w:r>
      <w:r>
        <w:t xml:space="preserve"> </w:t>
      </w:r>
      <w:r>
        <w:t xml:space="preserve">(and in the per-run report). Layout:</w:t>
      </w:r>
    </w:p>
    <w:p>
      <w:pPr>
        <w:pStyle w:val="SourceCode"/>
      </w:pPr>
      <w:r>
        <w:rPr>
          <w:rStyle w:val="VerbatimChar"/>
        </w:rPr>
        <w:t xml:space="preserve">&lt;prefix&gt;/&lt;preferred_username&gt;/&lt;encoded-iss&gt;/&lt;benchmark&gt;/&lt;run_id&gt;/</w:t>
      </w:r>
      <w:r>
        <w:br/>
      </w:r>
      <w:r>
        <w:rPr>
          <w:rStyle w:val="VerbatimChar"/>
        </w:rPr>
        <w:t xml:space="preserve">    run.json         # the run summary (always written)</w:t>
      </w:r>
      <w:r>
        <w:br/>
      </w:r>
      <w:r>
        <w:rPr>
          <w:rStyle w:val="VerbatimChar"/>
        </w:rPr>
        <w:t xml:space="preserve">    report.ndjson    # one record per line (empty if MLflow unconfigured)</w:t>
      </w:r>
      <w:r>
        <w:br/>
      </w:r>
      <w:r>
        <w:rPr>
          <w:rStyle w:val="VerbatimChar"/>
        </w:rPr>
        <w:t xml:space="preserve">    report.parquet   # analytics-friendly (only when there are records)</w:t>
      </w:r>
    </w:p>
    <w:p>
      <w:pPr>
        <w:pStyle w:val="FirstParagraph"/>
      </w:pPr>
      <w:r>
        <w:t xml:space="preserve">Grab the keys/URLs straight from the run state, then download:</w:t>
      </w:r>
    </w:p>
    <w:p>
      <w:pPr>
        <w:pStyle w:val="SourceCode"/>
      </w:pPr>
      <w:r>
        <w:rPr>
          <w:rStyle w:val="CommentTok"/>
        </w:rPr>
        <w:t xml:space="preserve"># Artifact keys + URLs for the run.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/benchmarks/gsm8k/runs/</w:t>
      </w:r>
      <w:r>
        <w:rPr>
          <w:rStyle w:val="VariableTok"/>
        </w:rPr>
        <w:t xml:space="preserve">$RUN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 [print(a["format"], a["key"], a["url"]) for a in json.load(sys.stdin)["artifacts"]]'</w:t>
      </w:r>
      <w:r>
        <w:br/>
      </w:r>
      <w:r>
        <w:br/>
      </w:r>
      <w:r>
        <w:rPr>
          <w:rStyle w:val="CommentTok"/>
        </w:rPr>
        <w:t xml:space="preserve"># Download the whole run prefix (private bucket → use AWS creds; public_read → plain curl the url).</w:t>
      </w:r>
      <w:r>
        <w:br/>
      </w:r>
      <w:r>
        <w:rPr>
          <w:rStyle w:val="VariableTok"/>
        </w:rPr>
        <w:t xml:space="preserve">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/benchmarks/gsm8k/runs/</w:t>
      </w:r>
      <w:r>
        <w:rPr>
          <w:rStyle w:val="VariableTok"/>
        </w:rPr>
        <w:t xml:space="preserve">$RUN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sys,json; print(json.load(sys.stdin)["artifacts_prefix"])'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s3 cp </w:t>
      </w:r>
      <w:r>
        <w:rPr>
          <w:rStyle w:val="StringTok"/>
        </w:rPr>
        <w:t xml:space="preserve">"s3://rossoctl-benchmarking/</w:t>
      </w:r>
      <w:r>
        <w:rPr>
          <w:rStyle w:val="VariableTok"/>
        </w:rPr>
        <w:t xml:space="preserve">$PREFIX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./results/ </w:t>
      </w:r>
      <w:r>
        <w:rPr>
          <w:rStyle w:val="AttributeTok"/>
        </w:rPr>
        <w:t xml:space="preserve">--recursive</w:t>
      </w:r>
    </w:p>
    <w:bookmarkEnd w:id="28"/>
    <w:bookmarkStart w:id="29" w:name="tear-down"/>
    <w:p>
      <w:pPr>
        <w:pStyle w:val="Heading3"/>
        <w:pageBreakBefore w:val="0"/>
      </w:pPr>
      <w:r>
        <w:t xml:space="preserve">5.7 Tear down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DELETE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/benchmarks/gsm8k/deploy?namespace=team1&amp;agent=tool_calling&amp;experiment=default"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-&gt; 204</w:t>
      </w:r>
    </w:p>
    <w:p>
      <w:pPr>
        <w:pStyle w:val="FirstParagraph"/>
      </w:pPr>
      <w:r>
        <w:t xml:space="preserve">Deletes the agent and the shared tool. For a model-swap variant deployed via</w:t>
      </w:r>
      <w:r>
        <w:t xml:space="preserve"> </w:t>
      </w:r>
      <w:r>
        <w:rPr>
          <w:rStyle w:val="VerbatimChar"/>
        </w:rPr>
        <w:t xml:space="preserve">POST /agents</w:t>
      </w:r>
      <w:r>
        <w:t xml:space="preserve">,</w:t>
      </w:r>
      <w:r>
        <w:t xml:space="preserve"> </w:t>
      </w:r>
      <w:r>
        <w:t xml:space="preserve">delete it with</w:t>
      </w:r>
      <w:r>
        <w:t xml:space="preserve"> </w:t>
      </w:r>
      <w:r>
        <w:rPr>
          <w:rStyle w:val="VerbatimChar"/>
        </w:rPr>
        <w:t xml:space="preserve">DELETE /agents/{namespace}/{name}</w:t>
      </w:r>
      <w:r>
        <w:t xml:space="preserve"> </w:t>
      </w:r>
      <w:r>
        <w:t xml:space="preserve">(the shared tool is left for other</w:t>
      </w:r>
      <w:r>
        <w:t xml:space="preserve"> </w:t>
      </w:r>
      <w:r>
        <w:t xml:space="preserve">experiments).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end-to-end-examples-validated-flows"/>
    <w:p>
      <w:pPr>
        <w:pStyle w:val="Heading2"/>
        <w:pageBreakBefore/>
      </w:pPr>
      <w:r>
        <w:t xml:space="preserve">6. End-to-end examples (validated flows)</w:t>
      </w:r>
    </w:p>
    <w:p>
      <w:pPr>
        <w:pStyle w:val="FirstParagraph"/>
      </w:pPr>
      <w:r>
        <w:t xml:space="preserve">These map to the canonical parameterized runs and were validated on</w:t>
      </w:r>
      <w:r>
        <w:t xml:space="preserve"> </w:t>
      </w:r>
      <w:r>
        <w:rPr>
          <w:rStyle w:val="VerbatimChar"/>
        </w:rPr>
        <w:t xml:space="preserve">ykt3</w:t>
      </w:r>
      <w:r>
        <w:t xml:space="preserve"> </w:t>
      </w:r>
      <w:r>
        <w:t xml:space="preserve">with S3 export.</w:t>
      </w:r>
    </w:p>
    <w:p>
      <w:pPr>
        <w:pStyle w:val="SourceCode"/>
      </w:pPr>
      <w:r>
        <w:rPr>
          <w:rStyle w:val="CommentTok"/>
        </w:rPr>
        <w:t xml:space="preserve"># Run #2 — gsm8k, 10 tasks (validated: 9/10 pass)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/benchmarks/gsm8k/runs"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'{"max_tasks": 10, "max_parallel_sessions": 1, "timeout_seconds": 600}'</w:t>
      </w:r>
      <w:r>
        <w:br/>
      </w:r>
      <w:r>
        <w:br/>
      </w:r>
      <w:r>
        <w:rPr>
          <w:rStyle w:val="CommentTok"/>
        </w:rPr>
        <w:t xml:space="preserve"># Run #3 — gsm8k, 50 tasks, 4-way concurrency (validated: 42/50, ~190s)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/benchmarks/gsm8k/runs"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'{"max_tasks": 50, "max_parallel_sessions": 4, "timeout_seconds": 900}'</w:t>
      </w:r>
      <w:r>
        <w:br/>
      </w:r>
      <w:r>
        <w:br/>
      </w:r>
      <w:r>
        <w:rPr>
          <w:rStyle w:val="CommentTok"/>
        </w:rPr>
        <w:t xml:space="preserve"># Run #9 — tau2, 10 tasks (multi-turn; deploy tau2 first)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/benchmarks/tau2/deploy"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'{"namespace": "team1"}'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/benchmarks/tau2/runs"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'{"max_tasks": 10, "max_parallel_sessions": 1, "timeout_seconds": 1200}'</w:t>
      </w:r>
      <w:r>
        <w:br/>
      </w:r>
      <w:r>
        <w:br/>
      </w:r>
      <w:r>
        <w:rPr>
          <w:rStyle w:val="CommentTok"/>
        </w:rPr>
        <w:t xml:space="preserve"># Run #10 — tau2, 20 tasks, 4-way concurrency (validated: 17/20, ~915s — needs raised timeout)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$SVC</w:t>
      </w:r>
      <w:r>
        <w:rPr>
          <w:rStyle w:val="StringTok"/>
        </w:rPr>
        <w:t xml:space="preserve">/benchmarks/tau2/runs"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</w:t>
      </w:r>
      <w:r>
        <w:rPr>
          <w:rStyle w:val="VariableTok"/>
        </w:rPr>
        <w:t xml:space="preserve">$TOKEN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'{"max_tasks": 20, "max_parallel_sessions": 4, "timeout_seconds": 1800}'</w:t>
      </w:r>
    </w:p>
    <w:p>
      <w:r>
        <w:pict>
          <v:rect style="width:0;height:1.5pt" o:hralign="center" o:hrstd="t" o:hr="t"/>
        </w:pict>
      </w:r>
    </w:p>
    <w:bookmarkEnd w:id="31"/>
    <w:bookmarkStart w:id="32" w:name="known-limits-error-codes"/>
    <w:p>
      <w:pPr>
        <w:pStyle w:val="Heading2"/>
        <w:pageBreakBefore/>
      </w:pPr>
      <w:r>
        <w:t xml:space="preserve">7. Known limits &amp; error codes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Missing/invalid bearer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</w:t>
            </w:r>
          </w:p>
        </w:tc>
        <w:tc>
          <w:tcPr/>
          <w:p>
            <w:pPr>
              <w:pStyle w:val="Compact"/>
            </w:pPr>
            <w:r>
              <w:t xml:space="preserve">fetch a fresh token (§2)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iss</w:t>
            </w:r>
            <w:r>
              <w:t xml:space="preserve"> </w:t>
            </w:r>
            <w:r>
              <w:t xml:space="preserve">not in any instance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add/repair the instance config (§3.1)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/config</w:t>
            </w:r>
            <w:r>
              <w:t xml:space="preserve"> </w:t>
            </w:r>
            <w:r>
              <w:t xml:space="preserve">as non-benchmarker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authenticate as the</w:t>
            </w:r>
            <w:r>
              <w:t xml:space="preserve"> </w:t>
            </w:r>
            <w:r>
              <w:rPr>
                <w:rStyle w:val="VerbatimChar"/>
              </w:rPr>
              <w:t xml:space="preserve">benchmarker</w:t>
            </w:r>
            <w:r>
              <w:t xml:space="preserve"> </w:t>
            </w:r>
            <w:r>
              <w:t xml:space="preserve">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Setting a workload cred via</w:t>
            </w:r>
            <w:r>
              <w:t xml:space="preserve"> </w:t>
            </w:r>
            <w:r>
              <w:rPr>
                <w:rStyle w:val="VerbatimChar"/>
              </w:rPr>
              <w:t xml:space="preserve">/config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provision it as a cluster Secret instead (§3.3)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plugin_preset</w:t>
            </w:r>
            <w:r>
              <w:t xml:space="preserve">/</w:t>
            </w:r>
            <w:r>
              <w:rPr>
                <w:rStyle w:val="VerbatimChar"/>
              </w:rPr>
              <w:t xml:space="preserve">plugins</w:t>
            </w:r>
            <w:r>
              <w:t xml:space="preserve">/</w:t>
            </w:r>
            <w:r>
              <w:rPr>
                <w:rStyle w:val="VerbatimChar"/>
              </w:rPr>
              <w:t xml:space="preserve">plugin_config_file</w:t>
            </w:r>
            <w:r>
              <w:t xml:space="preserve"> </w:t>
            </w:r>
            <w:r>
              <w:t xml:space="preserve">on 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t xml:space="preserve">not enactable HTTP-only (needs kubectl ConfigMap overlay); use</w:t>
            </w:r>
            <w:r>
              <w:t xml:space="preserve"> </w:t>
            </w:r>
            <w:r>
              <w:rPr>
                <w:rStyle w:val="VerbatimChar"/>
              </w:rPr>
              <w:t xml:space="preserve">authbridge_enabled=true</w:t>
            </w:r>
            <w:r>
              <w:t xml:space="preserve"> </w:t>
            </w:r>
            <w:r>
              <w:t xml:space="preserve">for the sidecar with the cluster-default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before 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…/deploy</w:t>
            </w:r>
            <w:r>
              <w:t xml:space="preserve"> </w:t>
            </w:r>
            <w:r>
              <w:t xml:space="preserve">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while not Ready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424</w:t>
            </w:r>
          </w:p>
        </w:tc>
        <w:tc>
          <w:tcPr/>
          <w:p>
            <w:pPr>
              <w:pStyle w:val="Compact"/>
            </w:pPr>
            <w:r>
              <w:t xml:space="preserve">provision the named Secret(s), wait for Ready (§5.2)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 with MLflow unconfigured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409</w:t>
            </w:r>
          </w:p>
        </w:tc>
        <w:tc>
          <w:tcPr/>
          <w:p>
            <w:pPr>
              <w:pStyle w:val="Compact"/>
            </w:pPr>
            <w:r>
              <w:t xml:space="preserve">set MLflow read creds via</w:t>
            </w:r>
            <w:r>
              <w:t xml:space="preserve"> </w:t>
            </w:r>
            <w:r>
              <w:rPr>
                <w:rStyle w:val="VerbatimChar"/>
              </w:rPr>
              <w:t xml:space="preserve">PUT /config</w:t>
            </w:r>
            <w:r>
              <w:t xml:space="preserve"> </w:t>
            </w:r>
            <w:r>
              <w:t xml:space="preserve">(§3.4)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Upstream Rossoctl/MLflow failure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</w:t>
            </w:r>
          </w:p>
        </w:tc>
        <w:tc>
          <w:tcPr/>
          <w:p>
            <w:pPr>
              <w:pStyle w:val="Compact"/>
            </w:pPr>
            <w:r>
              <w:t xml:space="preserve">transient upstream issue; retry</w:t>
            </w:r>
          </w:p>
        </w:tc>
      </w:tr>
    </w:tbl>
    <w:p>
      <w:pPr>
        <w:pStyle w:val="BodyText"/>
      </w:pPr>
      <w:r>
        <w:rPr>
          <w:b/>
          <w:bCs/>
        </w:rPr>
        <w:t xml:space="preserve">AuthBridge plugin presets (runs 4–8 of the ibac comparison):</w:t>
      </w:r>
      <w:r>
        <w:t xml:space="preserve"> </w:t>
      </w:r>
      <w:r>
        <w:t xml:space="preserve">layer-3 plugin composition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on_error</w:t>
      </w:r>
      <w:r>
        <w:t xml:space="preserve"> </w:t>
      </w:r>
      <w:r>
        <w:t xml:space="preserve">selection require overlaying the per-agent</w:t>
      </w:r>
      <w:r>
        <w:t xml:space="preserve"> </w:t>
      </w:r>
      <w:r>
        <w:rPr>
          <w:rStyle w:val="VerbatimChar"/>
        </w:rPr>
        <w:t xml:space="preserve">authbridge-config-&lt;agent&gt;</w:t>
      </w:r>
      <w:r>
        <w:t xml:space="preserve"> </w:t>
      </w:r>
      <w:r>
        <w:t xml:space="preserve">ConfigMap via kubectl — which the HTTP-only Service cannot do — so those are honestly rejected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422</w:t>
      </w:r>
      <w:r>
        <w:t xml:space="preserve">. The one enactable knob is</w:t>
      </w:r>
      <w:r>
        <w:t xml:space="preserve"> </w:t>
      </w:r>
      <w:r>
        <w:rPr>
          <w:rStyle w:val="VerbatimChar"/>
        </w:rPr>
        <w:t xml:space="preserve">authbridge_enabled=true</w:t>
      </w:r>
      <w:r>
        <w:t xml:space="preserve"> </w:t>
      </w:r>
      <w:r>
        <w:t xml:space="preserve">(injects the sidecar with the</w:t>
      </w:r>
      <w:r>
        <w:t xml:space="preserve"> </w:t>
      </w:r>
      <w:r>
        <w:t xml:space="preserve">cluster-default pipeline).</w:t>
      </w:r>
    </w:p>
    <w:p>
      <w:pPr>
        <w:pStyle w:val="BodyText"/>
      </w:pPr>
      <w:r>
        <w:rPr>
          <w:b/>
          <w:bCs/>
        </w:rPr>
        <w:t xml:space="preserve">appworld:</w:t>
      </w:r>
      <w:r>
        <w:t xml:space="preserve"> </w:t>
      </w:r>
      <w:r>
        <w:t xml:space="preserve">registers and deploys correctly via the Service, but its MCP image hangs on its</w:t>
      </w:r>
      <w:r>
        <w:t xml:space="preserve"> </w:t>
      </w:r>
      <w:r>
        <w:t xml:space="preserve">own per-task Venv-service health timeout (120s), independent of the Service. Treat appworld as</w:t>
      </w:r>
      <w:r>
        <w:t xml:space="preserve"> </w:t>
      </w:r>
      <w:r>
        <w:t xml:space="preserve">externally blocked until that image is fixed.</w:t>
      </w:r>
    </w:p>
    <w:p>
      <w:r>
        <w:pict>
          <v:rect style="width:0;height:1.5pt" o:hralign="center" o:hrstd="t" o:hr="t"/>
        </w:pict>
      </w:r>
    </w:p>
    <w:bookmarkEnd w:id="32"/>
    <w:bookmarkStart w:id="39" w:name="X63de066752b3389f4b4138226dc255c5e4f0000"/>
    <w:p>
      <w:pPr>
        <w:pStyle w:val="Heading2"/>
        <w:pageBreakBefore/>
      </w:pPr>
      <w:r>
        <w:t xml:space="preserve">8. Extending the catalog (adding or changing a benchmark)</w:t>
      </w:r>
    </w:p>
    <w:p>
      <w:pPr>
        <w:pStyle w:val="FirstParagraph"/>
      </w:pPr>
      <w:r>
        <w:t xml:space="preserve">The benchmark catalog is</w:t>
      </w:r>
      <w:r>
        <w:t xml:space="preserve"> </w:t>
      </w:r>
      <w:r>
        <w:rPr>
          <w:b/>
          <w:bCs/>
        </w:rPr>
        <w:t xml:space="preserve">code, not runtime data</w:t>
      </w:r>
      <w:r>
        <w:t xml:space="preserve"> </w:t>
      </w:r>
      <w:r>
        <w:t xml:space="preserve">— a static</w:t>
      </w:r>
      <w:r>
        <w:t xml:space="preserve"> </w:t>
      </w:r>
      <w:r>
        <w:rPr>
          <w:rStyle w:val="VerbatimChar"/>
        </w:rPr>
        <w:t xml:space="preserve">BENCHMARKS</w:t>
      </w:r>
      <w:r>
        <w:t xml:space="preserve"> </w:t>
      </w:r>
      <w:r>
        <w:t xml:space="preserve">dict in</w:t>
      </w:r>
      <w:r>
        <w:t xml:space="preserve"> </w:t>
      </w:r>
      <w:hyperlink r:id="rId33">
        <w:r>
          <w:rPr>
            <w:rStyle w:val="VerbatimChar"/>
          </w:rPr>
          <w:t xml:space="preserve">src/benchmarking_service/benchmarks/registry.py</w:t>
        </w:r>
      </w:hyperlink>
      <w:r>
        <w:t xml:space="preserve">.</w:t>
      </w:r>
      <w:r>
        <w:t xml:space="preserve"> </w:t>
      </w:r>
      <w:r>
        <w:t xml:space="preserve">There is no database, config file, or admin API behind it, and the HTTP surface over the</w:t>
      </w:r>
      <w:r>
        <w:t xml:space="preserve"> </w:t>
      </w:r>
      <w:r>
        <w:t xml:space="preserve">catalog is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/benchmarks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/benchmarks/{name}</w:t>
      </w:r>
      <w:r>
        <w:t xml:space="preserve">). Adding or changing a</w:t>
      </w:r>
      <w:r>
        <w:t xml:space="preserve"> </w:t>
      </w:r>
      <w:r>
        <w:t xml:space="preserve">benchmark is therefore a</w:t>
      </w:r>
      <w:r>
        <w:t xml:space="preserve"> </w:t>
      </w:r>
      <w:r>
        <w:rPr>
          <w:b/>
          <w:bCs/>
        </w:rPr>
        <w:t xml:space="preserve">source change + tests + image rebuild + redeploy</w:t>
      </w:r>
      <w:r>
        <w:t xml:space="preserve">, deliberately: the</w:t>
      </w:r>
      <w:r>
        <w:t xml:space="preserve"> </w:t>
      </w:r>
      <w:r>
        <w:t xml:space="preserve">definition pins container images, dataset env, and resource limits that must move in lockstep</w:t>
      </w:r>
      <w:r>
        <w:t xml:space="preserve"> </w:t>
      </w:r>
      <w:r>
        <w:t xml:space="preserve">with the workload images, so every change is a reviewable, git-tracked, image-versioned artifact</w:t>
      </w:r>
      <w:r>
        <w:t xml:space="preserve"> </w:t>
      </w:r>
      <w:r>
        <w:t xml:space="preserve">rather than mutable state that could drift per instance.</w:t>
      </w:r>
    </w:p>
    <w:p>
      <w:pPr>
        <w:pStyle w:val="BlockText"/>
      </w:pPr>
      <w:r>
        <w:t xml:space="preserve">See the co-located contributor note</w:t>
      </w:r>
      <w:r>
        <w:t xml:space="preserve"> </w:t>
      </w:r>
      <w:hyperlink r:id="rId34">
        <w:r>
          <w:rPr>
            <w:rStyle w:val="VerbatimChar"/>
          </w:rPr>
          <w:t xml:space="preserve">src/benchmarking_service/benchmarks/README.md</w:t>
        </w:r>
      </w:hyperlink>
      <w:r>
        <w:t xml:space="preserve"> </w:t>
      </w:r>
      <w:r>
        <w:t xml:space="preserve">for the field-by-field reference and the per-benchmark env gotchas.</w:t>
      </w:r>
    </w:p>
    <w:bookmarkStart w:id="35" w:name="what-a-definition-holds"/>
    <w:p>
      <w:pPr>
        <w:pStyle w:val="Heading3"/>
        <w:pageBreakBefore w:val="0"/>
      </w:pPr>
      <w:r>
        <w:t xml:space="preserve">8.1 What a definition holds</w:t>
      </w:r>
    </w:p>
    <w:p>
      <w:pPr>
        <w:pStyle w:val="FirstParagraph"/>
      </w:pPr>
      <w:r>
        <w:t xml:space="preserve">Each entry is a</w:t>
      </w:r>
      <w:r>
        <w:t xml:space="preserve"> </w:t>
      </w:r>
      <w:r>
        <w:rPr>
          <w:rStyle w:val="VerbatimChar"/>
        </w:rPr>
        <w:t xml:space="preserve">BenchmarkDefinition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mcp_image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mcp_image_tag</w:t>
      </w:r>
      <w:r>
        <w:t xml:space="preserve">/</w:t>
      </w:r>
      <w:r>
        <w:rPr>
          <w:rStyle w:val="VerbatimChar"/>
        </w:rPr>
        <w:t xml:space="preserve">mcp_port</w:t>
      </w:r>
      <w:r>
        <w:t xml:space="preserve">/</w:t>
      </w:r>
      <w:r>
        <w:t xml:space="preserve"> </w:t>
      </w:r>
      <w:r>
        <w:rPr>
          <w:rStyle w:val="VerbatimChar"/>
        </w:rPr>
        <w:t xml:space="preserve">mcp_path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tool_resources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user_simulator</w:t>
      </w:r>
      <w:r>
        <w:t xml:space="preserve"> </w:t>
      </w:r>
      <w:r>
        <w:t xml:space="preserve">(multi-turn flag),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agents</w:t>
      </w:r>
      <w:r>
        <w:t xml:space="preserve"> </w:t>
      </w:r>
      <w:r>
        <w:t xml:space="preserve">map of</w:t>
      </w:r>
      <w:r>
        <w:t xml:space="preserve"> </w:t>
      </w:r>
      <w:r>
        <w:rPr>
          <w:rStyle w:val="VerbatimChar"/>
        </w:rPr>
        <w:t xml:space="preserve">BenchmarkAgentSpec</w:t>
      </w:r>
      <w:r>
        <w:t xml:space="preserve"> </w:t>
      </w:r>
      <w:r>
        <w:t xml:space="preserve">(per-agent</w:t>
      </w:r>
      <w:r>
        <w:t xml:space="preserve"> </w:t>
      </w:r>
      <w:r>
        <w:rPr>
          <w:rStyle w:val="VerbatimChar"/>
        </w:rPr>
        <w:t xml:space="preserve">container_image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extra_env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resources</w:t>
      </w:r>
      <w:r>
        <w:t xml:space="preserve">). Secret references are declared with the</w:t>
      </w:r>
      <w:r>
        <w:t xml:space="preserve"> </w:t>
      </w:r>
      <w:r>
        <w:rPr>
          <w:rStyle w:val="VerbatimChar"/>
        </w:rPr>
        <w:t xml:space="preserve">_secret_env(env, secret, key)</w:t>
      </w:r>
      <w:r>
        <w:t xml:space="preserve"> </w:t>
      </w:r>
      <w:r>
        <w:t xml:space="preserve">helper;</w:t>
      </w:r>
      <w:r>
        <w:t xml:space="preserve"> </w:t>
      </w:r>
      <w:r>
        <w:rPr>
          <w:rStyle w:val="VerbatimChar"/>
        </w:rPr>
        <w:t xml:space="preserve">required_secrets()</w:t>
      </w:r>
      <w:r>
        <w:t xml:space="preserve"> </w:t>
      </w:r>
      <w:r>
        <w:t xml:space="preserve">derives the actionable</w:t>
      </w:r>
      <w:r>
        <w:t xml:space="preserve"> </w:t>
      </w:r>
      <w:r>
        <w:rPr>
          <w:rStyle w:val="VerbatimChar"/>
        </w:rPr>
        <w:t xml:space="preserve">424</w:t>
      </w:r>
      <w:r>
        <w:t xml:space="preserve"> </w:t>
      </w:r>
      <w:r>
        <w:t xml:space="preserve">precheck message from them automatically.</w:t>
      </w:r>
    </w:p>
    <w:bookmarkEnd w:id="35"/>
    <w:bookmarkStart w:id="36" w:name="add-a-new-benchmark"/>
    <w:p>
      <w:pPr>
        <w:pStyle w:val="Heading3"/>
        <w:pageBreakBefore w:val="0"/>
      </w:pPr>
      <w:r>
        <w:t xml:space="preserve">8.2 Add a new benchmark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BenchmarkDefinition</w:t>
      </w:r>
      <w:r>
        <w:rPr>
          <w:b/>
          <w:bCs/>
        </w:rPr>
        <w:t xml:space="preserve"> </w:t>
      </w:r>
      <w:r>
        <w:rPr>
          <w:b/>
          <w:bCs/>
        </w:rPr>
        <w:t xml:space="preserve">entry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BENCHMARKS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registry.py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mcp_image</w:t>
      </w:r>
      <w:r>
        <w:t xml:space="preserve"> </w:t>
      </w:r>
      <w:r>
        <w:t xml:space="preserve">(+ tag/port/path) — the MCP tool image.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tool_env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BENCHMARK_NAME</w:t>
      </w:r>
      <w:r>
        <w:t xml:space="preserve">, the LiteLLM base URL, and any secret refs via</w:t>
      </w:r>
      <w:r>
        <w:t xml:space="preserve"> </w:t>
      </w:r>
      <w:r>
        <w:rPr>
          <w:rStyle w:val="VerbatimChar"/>
        </w:rPr>
        <w:t xml:space="preserve">_secret_env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agents={...}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BenchmarkAgentSpec</w:t>
      </w:r>
      <w:r>
        <w:t xml:space="preserve"> </w:t>
      </w:r>
      <w:r>
        <w:t xml:space="preserve">per flavor. The</w:t>
      </w:r>
      <w:r>
        <w:t xml:space="preserve"> </w:t>
      </w:r>
      <w:r>
        <w:rPr>
          <w:rStyle w:val="VerbatimChar"/>
        </w:rPr>
        <w:t xml:space="preserve">tool_calling</w:t>
      </w:r>
      <w:r>
        <w:t xml:space="preserve"> </w:t>
      </w:r>
      <w:r>
        <w:t xml:space="preserve">A2A image is shared</w:t>
      </w:r>
      <w:r>
        <w:t xml:space="preserve"> </w:t>
      </w:r>
      <w:r>
        <w:t xml:space="preserve">across all current benchmarks; usually you reuse it and only the name gets a</w:t>
      </w:r>
      <w:r>
        <w:t xml:space="preserve"> </w:t>
      </w:r>
      <w:r>
        <w:rPr>
          <w:rStyle w:val="VerbatimChar"/>
        </w:rPr>
        <w:t xml:space="preserve">-&lt;benchmark&gt;</w:t>
      </w:r>
      <w:r>
        <w:t xml:space="preserve"> </w:t>
      </w:r>
      <w:r>
        <w:t xml:space="preserve">suffix.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user_simulator=True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multi-turn benchmarks — this is what makes</w:t>
      </w:r>
      <w:r>
        <w:t xml:space="preserve"> </w:t>
      </w:r>
      <w:r>
        <w:rPr>
          <w:rStyle w:val="VerbatimChar"/>
        </w:rPr>
        <w:t xml:space="preserve">build_tool_request</w:t>
      </w:r>
      <w:r>
        <w:t xml:space="preserve"> </w:t>
      </w:r>
      <w:r>
        <w:t xml:space="preserve">inject</w:t>
      </w:r>
      <w:r>
        <w:t xml:space="preserve"> </w:t>
      </w:r>
      <w:r>
        <w:rPr>
          <w:rStyle w:val="VerbatimChar"/>
        </w:rPr>
        <w:t xml:space="preserve">EXGENTIC_SET_BENCHMARK_USER_SIMULATOR_MODEL</w:t>
      </w:r>
      <w:r>
        <w:t xml:space="preserve"> </w:t>
      </w:r>
      <w:r>
        <w:t xml:space="preserve">into the MCP pod so</w:t>
      </w:r>
      <w:r>
        <w:t xml:space="preserve"> </w:t>
      </w:r>
      <w:r>
        <w:t xml:space="preserve">the server-side simulator shares the run’s model.</w:t>
      </w:r>
    </w:p>
    <w:p>
      <w:pPr>
        <w:pStyle w:val="Compact"/>
        <w:numPr>
          <w:ilvl w:val="1"/>
          <w:numId w:val="1007"/>
        </w:numPr>
      </w:pPr>
      <w:r>
        <w:t xml:space="preserve">Any benchmark-quirk env — mind the documented gotchas: gsm8k needs</w:t>
      </w:r>
      <w:r>
        <w:t xml:space="preserve"> </w:t>
      </w:r>
      <w:r>
        <w:rPr>
          <w:rStyle w:val="VerbatimChar"/>
        </w:rPr>
        <w:t xml:space="preserve">EXGENTIC_SET_BENCHMARK_RUNNER=direct</w:t>
      </w:r>
      <w:r>
        <w:t xml:space="preserve">; tau2 needs</w:t>
      </w:r>
      <w:r>
        <w:t xml:space="preserve"> </w:t>
      </w:r>
      <w:r>
        <w:rPr>
          <w:rStyle w:val="VerbatimChar"/>
        </w:rPr>
        <w:t xml:space="preserve">EXGENTIC_SET_BENCHMARK_ACTION_TIMEOUT=1000</w:t>
      </w:r>
      <w:r>
        <w:t xml:space="preserve">; appworld</w:t>
      </w:r>
      <w:r>
        <w:t xml:space="preserve"> </w:t>
      </w:r>
      <w:r>
        <w:rPr>
          <w:b/>
          <w:bCs/>
        </w:rPr>
        <w:t xml:space="preserve">rejects</w:t>
      </w:r>
      <w:r>
        <w:t xml:space="preserve"> </w:t>
      </w:r>
      <w:r>
        <w:t xml:space="preserve">that same action-timeout</w:t>
      </w:r>
      <w:r>
        <w:t xml:space="preserve"> </w:t>
      </w:r>
      <w:r>
        <w:t xml:space="preserve">override and crashes at startup if it’s present.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 tests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tests/test_benchmarks.py</w:t>
      </w:r>
      <w:r>
        <w:t xml:space="preserve"> </w:t>
      </w:r>
      <w:r>
        <w:t xml:space="preserve">— assert</w:t>
      </w:r>
      <w:r>
        <w:t xml:space="preserve"> </w:t>
      </w:r>
      <w:r>
        <w:rPr>
          <w:rStyle w:val="VerbatimChar"/>
        </w:rPr>
        <w:t xml:space="preserve">build_tool_request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build_agent_request</w:t>
      </w:r>
      <w:r>
        <w:t xml:space="preserve"> </w:t>
      </w:r>
      <w:r>
        <w:t xml:space="preserve">emit the expected images, env, secrets, and resources, mirroring the</w:t>
      </w:r>
      <w:r>
        <w:t xml:space="preserve"> </w:t>
      </w:r>
      <w:r>
        <w:t xml:space="preserve">existing patterns.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Rebuild + bump the image tag</w:t>
      </w:r>
      <w:r>
        <w:t xml:space="preserve">, redeploy the Service. The new benchmark then appears in</w:t>
      </w:r>
      <w:r>
        <w:t xml:space="preserve"> </w:t>
      </w:r>
      <w:r>
        <w:rPr>
          <w:rStyle w:val="VerbatimChar"/>
        </w:rPr>
        <w:t xml:space="preserve">GET /benchmarks</w:t>
      </w:r>
      <w:r>
        <w:t xml:space="preserve"> </w:t>
      </w:r>
      <w:r>
        <w:t xml:space="preserve">and is deployable/runnable at</w:t>
      </w:r>
      <w:r>
        <w:t xml:space="preserve"> </w:t>
      </w:r>
      <w:r>
        <w:rPr>
          <w:rStyle w:val="VerbatimChar"/>
        </w:rPr>
        <w:t xml:space="preserve">/benchmarks/&lt;newname&gt;/…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 client</w:t>
      </w:r>
      <w:r>
        <w:rPr>
          <w:b/>
          <w:bCs/>
        </w:rP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— the request bodies are benchmark-agnostic (see §5).</w:t>
      </w:r>
    </w:p>
    <w:bookmarkEnd w:id="36"/>
    <w:bookmarkStart w:id="37" w:name="change-an-existing-benchmark"/>
    <w:p>
      <w:pPr>
        <w:pStyle w:val="Heading3"/>
        <w:pageBreakBefore w:val="0"/>
      </w:pPr>
      <w:r>
        <w:t xml:space="preserve">8.3 Change an existing benchmark</w:t>
      </w:r>
    </w:p>
    <w:p>
      <w:pPr>
        <w:pStyle w:val="FirstParagraph"/>
      </w:pPr>
      <w:r>
        <w:t xml:space="preserve">Same mechanism — edit the entry (bump</w:t>
      </w:r>
      <w:r>
        <w:t xml:space="preserve"> </w:t>
      </w:r>
      <w:r>
        <w:rPr>
          <w:rStyle w:val="VerbatimChar"/>
        </w:rPr>
        <w:t xml:space="preserve">mcp_image_tag</w:t>
      </w:r>
      <w:r>
        <w:t xml:space="preserve">, change</w:t>
      </w:r>
      <w:r>
        <w:t xml:space="preserve"> </w:t>
      </w:r>
      <w:r>
        <w:rPr>
          <w:rStyle w:val="VerbatimChar"/>
        </w:rPr>
        <w:t xml:space="preserve">default_model</w:t>
      </w:r>
      <w:r>
        <w:t xml:space="preserve">, add an env var,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tool_resources</w:t>
      </w:r>
      <w:r>
        <w:t xml:space="preserve">), update tests, rebuild, redeploy. Because</w:t>
      </w:r>
      <w:r>
        <w:t xml:space="preserve"> </w:t>
      </w:r>
      <w:r>
        <w:rPr>
          <w:rStyle w:val="VerbatimChar"/>
        </w:rPr>
        <w:t xml:space="preserve">required_secrets()</w:t>
      </w:r>
      <w:r>
        <w:t xml:space="preserve"> </w:t>
      </w:r>
      <w:r>
        <w:t xml:space="preserve">is</w:t>
      </w:r>
      <w:r>
        <w:t xml:space="preserve"> </w:t>
      </w:r>
      <w:r>
        <w:t xml:space="preserve">derived from</w:t>
      </w:r>
      <w:r>
        <w:t xml:space="preserve"> </w:t>
      </w:r>
      <w:r>
        <w:rPr>
          <w:rStyle w:val="VerbatimChar"/>
        </w:rPr>
        <w:t xml:space="preserve">tool_env</w:t>
      </w:r>
      <w:r>
        <w:t xml:space="preserve"> </w:t>
      </w:r>
      <w:r>
        <w:t xml:space="preserve">+ the chosen agent’s</w:t>
      </w:r>
      <w:r>
        <w:t xml:space="preserve"> </w:t>
      </w:r>
      <w:r>
        <w:rPr>
          <w:rStyle w:val="VerbatimChar"/>
        </w:rPr>
        <w:t xml:space="preserve">extra_env</w:t>
      </w:r>
      <w:r>
        <w:t xml:space="preserve">, changing a secret reference</w:t>
      </w:r>
      <w:r>
        <w:t xml:space="preserve"> </w:t>
      </w:r>
      <w:r>
        <w:t xml:space="preserve">automatically updates the</w:t>
      </w:r>
      <w:r>
        <w:t xml:space="preserve"> </w:t>
      </w:r>
      <w:r>
        <w:rPr>
          <w:rStyle w:val="VerbatimChar"/>
        </w:rPr>
        <w:t xml:space="preserve">424</w:t>
      </w:r>
      <w:r>
        <w:t xml:space="preserve"> </w:t>
      </w:r>
      <w:r>
        <w:t xml:space="preserve">“this benchmark requires secret(s): …”</w:t>
      </w:r>
      <w:r>
        <w:t xml:space="preserve"> </w:t>
      </w:r>
      <w:r>
        <w:t xml:space="preserve">precheck message — no</w:t>
      </w:r>
      <w:r>
        <w:t xml:space="preserve"> </w:t>
      </w:r>
      <w:r>
        <w:t xml:space="preserve">separate wiring.</w:t>
      </w:r>
    </w:p>
    <w:bookmarkEnd w:id="37"/>
    <w:bookmarkStart w:id="38" w:name="what-stays-runtime-mutable-for-contrast"/>
    <w:p>
      <w:pPr>
        <w:pStyle w:val="Heading3"/>
        <w:pageBreakBefore w:val="0"/>
      </w:pPr>
      <w:r>
        <w:t xml:space="preserve">8.4 What stays runtime-mutable (for contrast)</w:t>
      </w:r>
    </w:p>
    <w:p>
      <w:pPr>
        <w:pStyle w:val="FirstParagraph"/>
      </w:pPr>
      <w:r>
        <w:t xml:space="preserve">Per-instance state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the catalog and does not require a rebuild: instance config</w:t>
      </w:r>
      <w:r>
        <w:t xml:space="preserve"> </w:t>
      </w:r>
      <w:r>
        <w:t xml:space="preserve">(files under</w:t>
      </w:r>
      <w:r>
        <w:t xml:space="preserve"> </w:t>
      </w:r>
      <w:r>
        <w:rPr>
          <w:rStyle w:val="VerbatimChar"/>
        </w:rPr>
        <w:t xml:space="preserve">settings.instances_dir</w:t>
      </w:r>
      <w:r>
        <w:t xml:space="preserve">, keyed by</w:t>
      </w:r>
      <w:r>
        <w:t xml:space="preserve"> </w:t>
      </w:r>
      <w:r>
        <w:rPr>
          <w:rStyle w:val="VerbatimChar"/>
        </w:rPr>
        <w:t xml:space="preserve">iss</w:t>
      </w:r>
      <w:r>
        <w:t xml:space="preserve">) and the benchmarker-only</w:t>
      </w:r>
      <w:r>
        <w:t xml:space="preserve"> </w:t>
      </w:r>
      <w:r>
        <w:rPr>
          <w:rStyle w:val="VerbatimChar"/>
        </w:rPr>
        <w:t xml:space="preserve">PUT /config</w:t>
      </w:r>
      <w:r>
        <w:t xml:space="preserve"> </w:t>
      </w:r>
      <w:r>
        <w:t xml:space="preserve">overrides (MLflow read creds + S3). The benchmark catalog is intentionally the immutable,</w:t>
      </w:r>
      <w:r>
        <w:t xml:space="preserve"> </w:t>
      </w:r>
      <w:r>
        <w:t xml:space="preserve">version-pinned part.</w:t>
      </w:r>
    </w:p>
    <w:bookmarkEnd w:id="38"/>
    <w:bookmarkEnd w:id="39"/>
    <w:bookmarkEnd w:id="40"/>
    <w:sectPr>
      <w:footerReference w:type="default" r:id="rId13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t xml:space="preserve">Page </w:t>
    </w:r>
    <w:fldSimple w:instr=" PAGE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4" Type="http://schemas.openxmlformats.org/officeDocument/2006/relationships/hyperlink" Target="../src/benchmarking_service/benchmarks/README.md" TargetMode="External"/><Relationship Id="rId33" Type="http://schemas.openxmlformats.org/officeDocument/2006/relationships/hyperlink" Target="../src/benchmarking_service/benchmarks/registry.py" TargetMode="External"/><Relationship Id="rId12" Type="http://schemas.openxmlformats.org/officeDocument/2006/relationships/hyperlink" Target="./KUBECTL_DEPENDENCY_INVENTORY.md" TargetMode="External"/><Relationship Id="rId11" Type="http://schemas.openxmlformats.org/officeDocument/2006/relationships/hyperlink" Target="./SERVICE_DESIGN_DECISIONS.md" TargetMode="External"/><Relationship Id="rId9" Type="http://schemas.openxmlformats.org/officeDocument/2006/relationships/hyperlink" Target="./openapi.json" TargetMode="External"/><Relationship Id="rId10" Type="http://schemas.openxmlformats.org/officeDocument/2006/relationships/hyperlink" Target="./openapi.yaml" TargetMode="External"/><Relationship Id="rId13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4" Type="http://schemas.openxmlformats.org/officeDocument/2006/relationships/hyperlink" Target="../src/benchmarking_service/benchmarks/README.md" TargetMode="External"/><Relationship Id="rId33" Type="http://schemas.openxmlformats.org/officeDocument/2006/relationships/hyperlink" Target="../src/benchmarking_service/benchmarks/registry.py" TargetMode="External"/><Relationship Id="rId12" Type="http://schemas.openxmlformats.org/officeDocument/2006/relationships/hyperlink" Target="./KUBECTL_DEPENDENCY_INVENTORY.md" TargetMode="External"/><Relationship Id="rId11" Type="http://schemas.openxmlformats.org/officeDocument/2006/relationships/hyperlink" Target="./SERVICE_DESIGN_DECISIONS.md" TargetMode="External"/><Relationship Id="rId9" Type="http://schemas.openxmlformats.org/officeDocument/2006/relationships/hyperlink" Target="./openapi.json" TargetMode="External"/><Relationship Id="rId10" Type="http://schemas.openxmlformats.org/officeDocument/2006/relationships/hyperlink" Target="./openapi.ya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2026-08-11T02:59:37Z</dcterms:created>
  <dcterms:modified xsi:type="dcterms:W3CDTF">2026-08-11T02:59:37Z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