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07" w:lineRule="exact"/>
        <w:ind w:left="892"/>
        <w:rPr>
          <w:sz w:val="24"/>
          <w:szCs w:val="24"/>
        </w:rPr>
      </w:pPr>
    </w:p>
    <w:p>
      <w:pPr>
        <w:tabs>
          <w:tab w:val="left" w:pos="2068"/>
          <w:tab w:val="left" w:pos="7382"/>
        </w:tabs>
        <w:spacing w:before="167" w:after="0" w:line="207" w:lineRule="exact"/>
        <w:ind w:left="892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22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INTRODUCTION TO THE CONSTITUTION OF INDIA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18"/>
          <w:szCs w:val="18"/>
        </w:rPr>
        <w:t xml:space="preserve">(CHAP. 3</w:t>
      </w:r>
    </w:p>
    <w:p>
      <w:pPr>
        <w:spacing w:before="0" w:after="0" w:line="206" w:lineRule="exact"/>
        <w:ind w:left="883"/>
        <w:rPr>
          <w:sz w:val="24"/>
          <w:szCs w:val="24"/>
        </w:rPr>
      </w:pPr>
    </w:p>
    <w:p>
      <w:pPr>
        <w:spacing w:before="42" w:after="0" w:line="206" w:lineRule="exact"/>
        <w:ind w:left="883" w:right="1516" w:firstLine="364"/>
        <w:jc w:val="both"/>
      </w:pP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The fraternity which is professed in the Preamble is thus not confined within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the bounds of the national territory; it is ready to overflow them to reach the loftier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ideal of universal brotherhood; which can hardly be better expressed than in the </w:t>
      </w:r>
      <w:r>
        <w:rPr>
          <w:rFonts w:ascii="Times New Roman" w:hAnsi="Times New Roman" w:cs="Times New Roman"/>
          <w:color w:val="000000"/>
          <w:spacing w:val="2"/>
          <w:w w:val="128"/>
          <w:sz w:val="16"/>
          <w:szCs w:val="16"/>
        </w:rPr>
        <w:t xml:space="preserve">memorable words of Pandit Nehru:</w:t>
      </w:r>
    </w:p>
    <w:p>
      <w:pPr>
        <w:spacing w:before="79" w:after="0" w:line="200" w:lineRule="exact"/>
        <w:ind w:left="1248" w:right="1520" w:firstLine="360"/>
        <w:jc w:val="both"/>
      </w:pPr>
      <w:r>
        <w:rPr>
          <w:rFonts w:ascii="Times New Roman" w:hAnsi="Times New Roman" w:cs="Times New Roman"/>
          <w:color w:val="000000"/>
          <w:spacing w:val="0"/>
          <w:w w:val="118"/>
          <w:sz w:val="16"/>
          <w:szCs w:val="16"/>
        </w:rPr>
        <w:t xml:space="preserve">The only possible, real object that we, in common with other nations, can have is the </w:t>
      </w:r>
      <w:r>
        <w:rPr>
          <w:rFonts w:ascii="Times New Roman" w:hAnsi="Times New Roman" w:cs="Times New Roman"/>
          <w:color w:val="000000"/>
          <w:spacing w:val="0"/>
          <w:w w:val="123"/>
          <w:sz w:val="16"/>
          <w:szCs w:val="16"/>
        </w:rPr>
        <w:t xml:space="preserve">object of co-operating in building up some kind of a world structure, call it one world, </w:t>
      </w:r>
      <w:r>
        <w:rPr>
          <w:rFonts w:ascii="Times New Roman" w:hAnsi="Times New Roman" w:cs="Times New Roman"/>
          <w:color w:val="000000"/>
          <w:spacing w:val="0"/>
          <w:w w:val="114"/>
          <w:sz w:val="16"/>
          <w:szCs w:val="16"/>
        </w:rPr>
        <w:t xml:space="preserve">call it what you like.?</w:t>
      </w:r>
    </w:p>
    <w:p>
      <w:pPr>
        <w:spacing w:before="56" w:after="0" w:line="205" w:lineRule="exact"/>
        <w:ind w:left="883" w:right="1511" w:firstLine="364"/>
        <w:jc w:val="both"/>
      </w:pP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Thus, though India declares her sovereignty to manage her own affairs, in no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unmistakable terms, the Constitution does not support isolationism or "Jingoism". </w:t>
      </w: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Indian sovereignty is consistent with the concept of "one world", international peace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and amity. The International Convention and norms can be read into them in the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absence of enacted domestic law occupying the field when there is no inconsistency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between them.7A The rules of Customary International Law which are not contrary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to municipal law shall be deemed to have been incorporated in the domestic law </w:t>
      </w:r>
      <w:r>
        <w:rPr>
          <w:rFonts w:ascii="Times New Roman" w:hAnsi="Times New Roman" w:cs="Times New Roman"/>
          <w:color w:val="000000"/>
          <w:spacing w:val="0"/>
          <w:w w:val="125"/>
          <w:sz w:val="16"/>
          <w:szCs w:val="16"/>
        </w:rPr>
        <w:t xml:space="preserve">shall be followed by the courts of law.m</w:t>
      </w:r>
    </w:p>
    <w:p>
      <w:pPr>
        <w:spacing w:before="153" w:after="0" w:line="184" w:lineRule="exact"/>
        <w:ind w:left="1243"/>
      </w:pPr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The picture of a "democratic republic" which the Preamble envisages is</w:t>
      </w:r>
    </w:p>
    <w:p>
      <w:pPr>
        <w:tabs>
          <w:tab w:val="left" w:pos="2769"/>
        </w:tabs>
        <w:spacing w:before="47" w:after="0" w:line="195" w:lineRule="exact"/>
        <w:ind w:left="916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23"/>
          <w:sz w:val="14"/>
          <w:szCs w:val="14"/>
        </w:rPr>
        <w:t xml:space="preserve">Democracy.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democratic not only from the </w:t>
      </w:r>
      <w:r>
        <w:rPr>
          <w:rFonts w:ascii="Times New Roman" w:hAnsi="Times New Roman" w:cs="Times New Roman"/>
          <w:i/>
          <w:color w:val="000000"/>
          <w:spacing w:val="1"/>
          <w:w w:val="127"/>
          <w:sz w:val="16"/>
          <w:szCs w:val="16"/>
        </w:rPr>
        <w:t xml:space="preserve">political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but also from the </w:t>
      </w:r>
      <w:r>
        <w:rPr>
          <w:rFonts w:ascii="Times New Roman" w:hAnsi="Times New Roman" w:cs="Times New Roman"/>
          <w:i/>
          <w:color w:val="000000"/>
          <w:spacing w:val="1"/>
          <w:w w:val="127"/>
          <w:sz w:val="16"/>
          <w:szCs w:val="16"/>
        </w:rPr>
        <w:t xml:space="preserve">social</w:t>
      </w:r>
    </w:p>
    <w:p>
      <w:pPr>
        <w:spacing w:before="15" w:after="0" w:line="184" w:lineRule="exact"/>
        <w:ind w:left="2769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standpoint; in other words, it envisages not only a democratic</w:t>
      </w:r>
    </w:p>
    <w:p>
      <w:pPr>
        <w:spacing w:before="23" w:after="0" w:line="200" w:lineRule="exact"/>
        <w:ind w:left="878" w:right="1530"/>
        <w:jc w:val="both"/>
      </w:pPr>
      <w:r>
        <w:rPr>
          <w:rFonts w:ascii="Times New Roman" w:hAnsi="Times New Roman" w:cs="Times New Roman"/>
          <w:color w:val="000000"/>
          <w:spacing w:val="0"/>
          <w:w w:val="128"/>
          <w:sz w:val="16"/>
          <w:szCs w:val="16"/>
        </w:rPr>
        <w:t xml:space="preserve">form of government but also a democratic society, infused with the spirit of "justice, </w:t>
      </w:r>
      <w:r>
        <w:rPr>
          <w:rFonts w:ascii="Times New Roman" w:hAnsi="Times New Roman" w:cs="Times New Roman"/>
          <w:color w:val="000000"/>
          <w:spacing w:val="0"/>
          <w:w w:val="127"/>
          <w:sz w:val="16"/>
          <w:szCs w:val="16"/>
        </w:rPr>
        <w:t xml:space="preserve">liberty, equality and fraternity".</w:t>
      </w:r>
    </w:p>
    <w:p>
      <w:pPr>
        <w:tabs>
          <w:tab w:val="left" w:pos="2702"/>
        </w:tabs>
        <w:spacing w:before="100" w:after="0" w:line="200" w:lineRule="exact"/>
        <w:ind w:left="878" w:right="1521" w:firstLine="388"/>
        <w:jc w:val="left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(a) As a form of government, the democracy which is envisaged is, of course, a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representative democracy and there are in </w:t>
      </w:r>
      <w:r>
        <w:rPr>
          <w:rFonts w:ascii="Times New Roman" w:hAnsi="Times New Roman" w:cs="Times New Roman"/>
          <w:i/>
          <w:color w:val="000000"/>
          <w:spacing w:val="3"/>
          <w:w w:val="131"/>
          <w:sz w:val="16"/>
          <w:szCs w:val="16"/>
        </w:rPr>
        <w:t xml:space="preserve">our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Constitution no agencies of direct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control by the people, such as "referendum", or "initiative".</w:t>
      </w:r>
    </w:p>
    <w:p>
      <w:pPr>
        <w:spacing w:after="0" w:line="240" w:lineRule="exact"/>
        <w:rPr>
          <w:sz w:val="12"/>
          <w:szCs w:val="12"/>
        </w:rPr>
        <w:sectPr>
          <w:pgSz w:w="9780" w:h="13460"/>
          <w:pgMar w:top="-20" w:right="0" w:bottom="-20" w:left="0" w:header="0" w:footer="0" w:gutter="0"/>
        </w:sectPr>
      </w:pPr>
    </w:p>
    <w:p>
      <w:pPr>
        <w:tabs>
          <w:tab w:val="left" w:pos="1413"/>
        </w:tabs>
        <w:spacing w:before="0" w:after="0" w:line="164" w:lineRule="exact"/>
        <w:ind w:left="868" w:right="50"/>
        <w:jc w:val="both"/>
      </w:pPr>
      <w:r>
        <w:rPr>
          <w:rFonts w:ascii="Times New Roman" w:hAnsi="Times New Roman" w:cs="Times New Roman"/>
          <w:color w:val="000000"/>
          <w:spacing w:val="0"/>
          <w:w w:val="116"/>
          <w:sz w:val="14"/>
          <w:szCs w:val="14"/>
        </w:rPr>
        <w:t xml:space="preserve">A </w:t>
      </w:r>
      <w:r>
        <w:rPr>
          <w:rFonts w:ascii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pacing w:val="0"/>
          <w:w w:val="116"/>
          <w:sz w:val="14"/>
          <w:szCs w:val="14"/>
        </w:rPr>
        <w:t xml:space="preserve">Representative </w:t>
      </w:r>
      <w:r>
        <w:rPr>
          <w:rFonts w:ascii="Times New Roman" w:hAnsi="Times New Roman" w:cs="Times New Roman"/>
          <w:color w:val="000000"/>
          <w:spacing w:val="0"/>
          <w:w w:val="124"/>
          <w:sz w:val="14"/>
          <w:szCs w:val="14"/>
        </w:rPr>
        <w:t xml:space="preserve">Democracy.</w:t>
      </w:r>
    </w:p>
    <w:p>
      <w:pPr>
        <w:spacing w:before="15" w:after="0" w:line="206" w:lineRule="exact"/>
        <w:ind w:left="10" w:right="1495" w:firstLine="9"/>
        <w:jc w:val="both"/>
      </w:pPr>
      <w:r>
        <w:rPr>
          <w:rFonts w:ascii="Times New Roman" w:hAnsi="Times New Roman" w:cs="Times New Roman"/>
          <w:color w:val="000000"/>
          <w:spacing w:val="2"/>
          <w:w w:val="129"/>
          <w:sz w:val="16"/>
          <w:szCs w:val="16"/>
        </w:rPr>
        <w:br w:type="column"/>
        <w:t xml:space="preserve">The people of India are to exercise their sovereignty through </w:t>
      </w:r>
      <w:br/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a Parliament at the Centre and a Legislature in each State, </w:t>
      </w:r>
      <w:br/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which is to be elected on adult franchises and to which the real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9780" w:h="13460"/>
          <w:pgMar w:top="-20" w:right="0" w:bottom="-20" w:left="0" w:header="0" w:footer="0" w:gutter="0"/>
          <w:cols w:num="2" w:space="720" w:equalWidth="0">
            <w:col w:w="2617" w:space="60" w:equalWidth="0"/>
            <w:col w:w="6943" w:space="160" w:equalWidth="0"/>
          </w:cols>
        </w:sectPr>
      </w:pPr>
    </w:p>
    <w:p>
      <w:pPr>
        <w:spacing w:before="0" w:after="0" w:line="207" w:lineRule="exact"/>
        <w:ind w:left="873" w:right="1521" w:firstLine="4"/>
        <w:jc w:val="both"/>
      </w:pP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Executive, namely, the Council of Ministers, shall be responsible. Though there </w:t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shall be an elected President at the head of the Union and a Governor nominated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by the President at the head of each State, neither of them can exercise any political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function without the advice of the Council of Ministers9 which is collectively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responsible to the people's representatives in the respective Legislatures (excepting </w:t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functions which the Governor is authorised by the Constitution itself to discharge in </w:t>
      </w:r>
      <w:r>
        <w:rPr>
          <w:rFonts w:ascii="Times New Roman" w:hAnsi="Times New Roman" w:cs="Times New Roman"/>
          <w:color w:val="000000"/>
          <w:spacing w:val="5"/>
          <w:w w:val="135"/>
          <w:sz w:val="16"/>
          <w:szCs w:val="16"/>
        </w:rPr>
        <w:t xml:space="preserve">his discretion </w:t>
      </w:r>
      <w:r>
        <w:rPr>
          <w:rFonts w:ascii="Times New Roman" w:hAnsi="Times New Roman" w:cs="Times New Roman"/>
          <w:color w:val="000000"/>
          <w:spacing w:val="5"/>
          <w:w w:val="135"/>
          <w:sz w:val="14"/>
          <w:szCs w:val="14"/>
        </w:rPr>
        <w:t xml:space="preserve">or </w:t>
      </w:r>
      <w:r>
        <w:rPr>
          <w:rFonts w:ascii="Times New Roman" w:hAnsi="Times New Roman" w:cs="Times New Roman"/>
          <w:color w:val="000000"/>
          <w:spacing w:val="5"/>
          <w:w w:val="135"/>
          <w:sz w:val="16"/>
          <w:szCs w:val="16"/>
        </w:rPr>
        <w:t xml:space="preserve">on his individual responsibility). The Constitution holds out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equality to all the citizens in the matters of choice of their representatives, who are </w:t>
      </w:r>
      <w:r>
        <w:rPr>
          <w:rFonts w:ascii="Times New Roman" w:hAnsi="Times New Roman" w:cs="Times New Roman"/>
          <w:color w:val="000000"/>
          <w:spacing w:val="2"/>
          <w:w w:val="128"/>
          <w:sz w:val="16"/>
          <w:szCs w:val="16"/>
        </w:rPr>
        <w:t xml:space="preserve">to run the governmental machinery.</w:t>
      </w:r>
    </w:p>
    <w:p>
      <w:pPr>
        <w:tabs>
          <w:tab w:val="left" w:pos="6259"/>
        </w:tabs>
        <w:spacing w:before="56" w:after="0" w:line="206" w:lineRule="exact"/>
        <w:ind w:left="873" w:right="1507" w:firstLine="355"/>
        <w:jc w:val="both"/>
      </w:pPr>
      <w:r>
        <w:rPr>
          <w:rFonts w:ascii="Times New Roman" w:hAnsi="Times New Roman" w:cs="Times New Roman"/>
          <w:color w:val="000000"/>
          <w:spacing w:val="3"/>
          <w:w w:val="130"/>
          <w:sz w:val="16"/>
          <w:szCs w:val="16"/>
        </w:rPr>
        <w:t xml:space="preserve">Also, known as parliamentary democracy, it envisages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3"/>
          <w:w w:val="131"/>
          <w:sz w:val="16"/>
          <w:szCs w:val="16"/>
        </w:rPr>
        <w:t xml:space="preserve">(i)  representation of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the people,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(ii) responsible government, and (iii) accountability of the Council of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Ministers to the legislature. The essence of this is to draw a direct line of authority </w:t>
      </w:r>
      <w:r>
        <w:rPr>
          <w:rFonts w:ascii="Times New Roman" w:hAnsi="Times New Roman" w:cs="Times New Roman"/>
          <w:color w:val="000000"/>
          <w:spacing w:val="1"/>
          <w:w w:val="129"/>
          <w:sz w:val="16"/>
          <w:szCs w:val="16"/>
        </w:rPr>
        <w:t xml:space="preserve">from the people through the legislature. The character and content of parliamentary </w:t>
      </w:r>
      <w:r>
        <w:rPr>
          <w:rFonts w:ascii="Times New Roman" w:hAnsi="Times New Roman" w:cs="Times New Roman"/>
          <w:color w:val="000000"/>
          <w:spacing w:val="2"/>
          <w:w w:val="130"/>
          <w:sz w:val="16"/>
          <w:szCs w:val="16"/>
        </w:rPr>
        <w:t xml:space="preserve">democracy in the ultimate analysis depends upon the quality of persons who man </w:t>
      </w:r>
      <w:r>
        <w:rPr>
          <w:rFonts w:ascii="Times New Roman" w:hAnsi="Times New Roman" w:cs="Times New Roman"/>
          <w:color w:val="000000"/>
          <w:spacing w:val="3"/>
          <w:w w:val="132"/>
          <w:sz w:val="16"/>
          <w:szCs w:val="16"/>
        </w:rPr>
        <w:t xml:space="preserve">the legislature as representatives of the people. The members of the legislature, </w:t>
      </w:r>
      <w:r>
        <w:rPr>
          <w:rFonts w:ascii="Times New Roman" w:hAnsi="Times New Roman" w:cs="Times New Roman"/>
          <w:color w:val="000000"/>
          <w:spacing w:val="1"/>
          <w:w w:val="127"/>
          <w:sz w:val="16"/>
          <w:szCs w:val="16"/>
        </w:rPr>
        <w:t xml:space="preserve">thus, must owe their power directly or indirectly to the people.1°</w:t>
      </w:r>
    </w:p>
    <w:p>
      <w:pPr>
        <w:tabs>
          <w:tab w:val="left" w:pos="2692"/>
        </w:tabs>
        <w:spacing w:before="71" w:after="0" w:line="210" w:lineRule="exact"/>
        <w:ind w:left="878" w:right="1530" w:firstLine="360"/>
        <w:jc w:val="left"/>
      </w:pPr>
      <w:r>
        <w:rPr>
          <w:rFonts w:ascii="Times New Roman" w:hAnsi="Times New Roman" w:cs="Times New Roman"/>
          <w:color w:val="000000"/>
          <w:spacing w:val="0"/>
          <w:w w:val="150"/>
          <w:sz w:val="16"/>
          <w:szCs w:val="16"/>
        </w:rPr>
        <w:t xml:space="preserve">The  ideal  of a democratic  republic  enshrined in  the Preamble  of the </w:t>
      </w:r>
      <w:r>
        <w:rPr>
          <w:rFonts w:ascii="Times New Roman" w:hAnsi="Times New Roman" w:cs="Times New Roman"/>
          <w:color w:val="000000"/>
          <w:spacing w:val="4"/>
          <w:w w:val="133"/>
          <w:sz w:val="16"/>
          <w:szCs w:val="16"/>
        </w:rPr>
        <w:t xml:space="preserve">Constitution can be best explained with reference to the adoption of universal </w:t>
      </w:r>
      <w:br/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suffrage (which has already been explained) and the complete</w:t>
      </w:r>
    </w:p>
    <w:p>
      <w:pPr>
        <w:tabs>
          <w:tab w:val="left" w:pos="2692"/>
        </w:tabs>
        <w:spacing w:before="1" w:after="0" w:line="173" w:lineRule="exact"/>
        <w:ind w:left="868"/>
      </w:pPr>
      <w:r>
        <w:rPr>
          <w:rFonts w:ascii="Times New Roman" w:hAnsi="Times New Roman" w:cs="Times New Roman"/>
          <w:color w:val="000000"/>
          <w:spacing w:val="0"/>
          <w:w w:val="124"/>
          <w:sz w:val="14"/>
          <w:szCs w:val="14"/>
        </w:rPr>
        <w:t xml:space="preserve">Political Justice. 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pacing w:val="2"/>
          <w:w w:val="128"/>
          <w:sz w:val="16"/>
          <w:szCs w:val="16"/>
        </w:rPr>
        <w:t xml:space="preserve">equality between the sexes not only before the law but also in</w:t>
      </w:r>
    </w:p>
    <w:p>
      <w:pPr>
        <w:spacing w:before="38" w:after="0" w:line="184" w:lineRule="exact"/>
        <w:ind w:left="2697"/>
      </w:pPr>
      <w:r>
        <w:rPr>
          <w:rFonts w:ascii="Times New Roman" w:hAnsi="Times New Roman" w:cs="Times New Roman"/>
          <w:color w:val="000000"/>
          <w:spacing w:val="1"/>
          <w:w w:val="128"/>
          <w:sz w:val="16"/>
          <w:szCs w:val="16"/>
        </w:rPr>
        <w:t xml:space="preserve">the political sphere. Political Justice means the absence of any</w:t>
      </w:r>
    </w:p>
    <w:p>
      <w:pPr>
        <w:spacing w:before="23" w:after="0" w:line="200" w:lineRule="exact"/>
        <w:ind w:left="873" w:right="1521"/>
        <w:jc w:val="both"/>
      </w:pPr>
      <w:r>
        <w:rPr>
          <w:rFonts w:ascii="Times New Roman" w:hAnsi="Times New Roman" w:cs="Times New Roman"/>
          <w:color w:val="000000"/>
          <w:spacing w:val="5"/>
          <w:w w:val="134"/>
          <w:sz w:val="16"/>
          <w:szCs w:val="16"/>
        </w:rPr>
        <w:t xml:space="preserve">arbitrary distinction between man and man in the political sphere. In order to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ensure the "political" justice held out by the Preamble, it was essential that every </w:t>
      </w:r>
      <w:r>
        <w:rPr>
          <w:rFonts w:ascii="Times New Roman" w:hAnsi="Times New Roman" w:cs="Times New Roman"/>
          <w:color w:val="000000"/>
          <w:spacing w:val="2"/>
          <w:w w:val="131"/>
          <w:sz w:val="16"/>
          <w:szCs w:val="16"/>
        </w:rPr>
        <w:t xml:space="preserve">person in the territory of India, irrespective of his proprietary or educational</w:t>
      </w:r>
    </w:p>
    <w:sectPr>
      <w:type w:val="continuous"/>
      <w:pgSz w:w="9780" w:h="1346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