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84" w:lineRule="exact"/>
        <w:ind w:left="753"/>
        <w:rPr>
          <w:sz w:val="24"/>
          <w:szCs w:val="24"/>
        </w:rPr>
      </w:pPr>
    </w:p>
    <w:p>
      <w:pPr>
        <w:spacing w:before="0" w:after="0" w:line="184" w:lineRule="exact"/>
        <w:ind w:left="753"/>
        <w:rPr>
          <w:sz w:val="24"/>
          <w:szCs w:val="24"/>
        </w:rPr>
      </w:pPr>
    </w:p>
    <w:p>
      <w:pPr>
        <w:tabs>
          <w:tab w:val="left" w:pos="2952"/>
          <w:tab w:val="left" w:pos="7780"/>
        </w:tabs>
        <w:spacing w:before="10" w:after="0" w:line="184" w:lineRule="exact"/>
        <w:ind w:left="753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CHAP. 3]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THE PHILOSOPHY OF THE CONSTITUTION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23</w:t>
      </w:r>
    </w:p>
    <w:p>
      <w:pPr>
        <w:spacing w:before="0" w:after="0" w:line="203" w:lineRule="exact"/>
        <w:ind w:left="744"/>
        <w:rPr>
          <w:sz w:val="24"/>
          <w:szCs w:val="24"/>
        </w:rPr>
      </w:pPr>
    </w:p>
    <w:p>
      <w:pPr>
        <w:spacing w:before="87" w:after="0" w:line="203" w:lineRule="exact"/>
        <w:ind w:left="744" w:right="1639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qualifications, should be allowed to participate in the political system like any other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person. Universal adult suffrage was adopted with this object in view. This means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that every five years, the members of the Legislatures of the Union and of each State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shall be elected by the vote of the entire adult population, according to the principle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— "one man, one vote". Various reformative steps have been taken by the Election </w:t>
      </w:r>
      <w:r>
        <w:rPr>
          <w:rFonts w:ascii="Times New Roman" w:hAnsi="Times New Roman" w:cs="Times New Roman"/>
          <w:color w:val="000000"/>
          <w:spacing w:val="0"/>
          <w:w w:val="127"/>
          <w:sz w:val="18"/>
          <w:szCs w:val="18"/>
        </w:rPr>
        <w:t xml:space="preserve">Commission on the direction of the Supreme Court,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8"/>
          <w:szCs w:val="18"/>
        </w:rPr>
        <w:t xml:space="preserve">viz. </w:t>
      </w:r>
      <w:r>
        <w:rPr>
          <w:rFonts w:ascii="Times New Roman" w:hAnsi="Times New Roman" w:cs="Times New Roman"/>
          <w:color w:val="000000"/>
          <w:spacing w:val="0"/>
          <w:w w:val="127"/>
          <w:sz w:val="18"/>
          <w:szCs w:val="18"/>
        </w:rPr>
        <w:t xml:space="preserve">the voters have the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fundamental right to know about their candidates; and leaving columns blank in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the nomination paper amounts to violation of rights.'" If any sitting member of the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Parliament or a State legislature is convicted or any of the offences mentioned in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sub-sections (1),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(2) and (3) of section 8 of the Representation of the People Act </w:t>
      </w: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and by virtue of such conviction and/or sentence suffers the disqualifications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mentioned in sub-sections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(1), </w:t>
      </w:r>
      <w:r>
        <w:rPr>
          <w:rFonts w:ascii="Times New Roman" w:hAnsi="Times New Roman" w:cs="Times New Roman"/>
          <w:color w:val="000000"/>
          <w:spacing w:val="1"/>
          <w:w w:val="127"/>
          <w:sz w:val="18"/>
          <w:szCs w:val="18"/>
        </w:rPr>
        <w:t xml:space="preserve">(2) and 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(3) of section </w:t>
      </w:r>
      <w:r>
        <w:rPr>
          <w:rFonts w:ascii="Times New Roman" w:hAnsi="Times New Roman" w:cs="Times New Roman"/>
          <w:color w:val="000000"/>
          <w:spacing w:val="2"/>
          <w:w w:val="129"/>
          <w:sz w:val="18"/>
          <w:szCs w:val="18"/>
        </w:rPr>
        <w:t xml:space="preserve">8 of the Act after the</w:t>
      </w:r>
    </w:p>
    <w:p>
      <w:pPr>
        <w:spacing w:before="1" w:after="0" w:line="199" w:lineRule="exact"/>
        <w:ind w:left="2563"/>
      </w:pPr>
      <w:r>
        <w:rPr>
          <w:rFonts w:ascii="Times New Roman" w:hAnsi="Times New Roman" w:cs="Times New Roman"/>
          <w:color w:val="000000"/>
          <w:spacing w:val="3"/>
          <w:w w:val="130"/>
          <w:sz w:val="18"/>
          <w:szCs w:val="18"/>
        </w:rPr>
        <w:t xml:space="preserve">pronouncement of the judgment in Lily Thomas,'" his</w:t>
      </w:r>
    </w:p>
    <w:p>
      <w:pPr>
        <w:spacing w:before="0" w:after="0" w:line="126" w:lineRule="exact"/>
        <w:ind w:left="753"/>
      </w:pPr>
      <w:r>
        <w:rPr>
          <w:rFonts w:ascii="Times New Roman" w:hAnsi="Times New Roman" w:cs="Times New Roman"/>
          <w:b/>
          <w:color w:val="000000"/>
          <w:spacing w:val="0"/>
          <w:w w:val="125"/>
          <w:sz w:val="14"/>
          <w:szCs w:val="14"/>
        </w:rPr>
        <w:t xml:space="preserve">Government   of   the</w:t>
      </w:r>
    </w:p>
    <w:p>
      <w:pPr>
        <w:tabs>
          <w:tab w:val="left" w:pos="2563"/>
        </w:tabs>
        <w:spacing w:before="0" w:after="0" w:line="162" w:lineRule="exact"/>
        <w:ind w:left="748" w:right="1670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22"/>
          <w:sz w:val="14"/>
          <w:szCs w:val="14"/>
        </w:rPr>
        <w:t xml:space="preserve">People, by the People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m</w:t>
      </w:r>
      <w:r>
        <w:rPr>
          <w:rFonts w:ascii="Times New Roman" w:hAnsi="Times New Roman" w:cs="Times New Roman"/>
          <w:color w:val="000000"/>
          <w:spacing w:val="0"/>
          <w:w w:val="122"/>
          <w:sz w:val="27"/>
          <w:szCs w:val="27"/>
          <w:vertAlign w:val="superscript"/>
        </w:rPr>
        <w:t xml:space="preserve">embership of Parliament or the State Legislature, as the cas</w:t>
      </w:r>
      <w:r>
        <w:rPr>
          <w:rFonts w:ascii="Times New Roman" w:hAnsi="Times New Roman" w:cs="Times New Roman"/>
          <w:color w:val="000000"/>
          <w:spacing w:val="0"/>
          <w:w w:val="122"/>
          <w:sz w:val="27"/>
          <w:szCs w:val="27"/>
          <w:vertAlign w:val="superscript"/>
        </w:rPr>
        <w:t xml:space="preserve">e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may be, will not be saved by sub-section (4) of section 8 of the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0" w:after="0" w:line="126" w:lineRule="exact"/>
        <w:ind w:left="748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23"/>
          <w:sz w:val="14"/>
          <w:szCs w:val="14"/>
        </w:rPr>
        <w:t xml:space="preserve">and for the People.</w:t>
      </w:r>
    </w:p>
    <w:p>
      <w:pPr>
        <w:spacing w:before="31" w:after="0" w:line="144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br w:type="column"/>
        <w:t xml:space="preserve">Act  which  has  been  held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8"/>
          <w:szCs w:val="18"/>
        </w:rPr>
        <w:t xml:space="preserve"> ultra  vires </w:t>
      </w: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 the  Constitution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383" w:space="160" w:equalWidth="0"/>
            <w:col w:w="7077" w:space="160" w:equalWidth="0"/>
          </w:cols>
        </w:sectPr>
      </w:pPr>
    </w:p>
    <w:p>
      <w:pPr>
        <w:spacing w:before="14" w:after="0" w:line="204" w:lineRule="exact"/>
        <w:ind w:left="739" w:right="1625" w:firstLine="9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notwithstanding that he files the appeal or revision against the conviction and/or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sentence. Further, a person who has no right to vote by virtue of the provisions of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sub-section (5) of section 62 of the 1951 Act is not an elector and is therefore, not </w:t>
      </w: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qualified to contest the election to the House of the People or the Legislative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Assembly of a State.mc With a view to bring about purity in elections, the Election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Commission, upon the direction of the Supreme Court, recognised negative voting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on 27 September 2013 and held that a voter could exercise the option of negative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voting and reject all candidates as unworthy of being elected. The voter could press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the "None of the Above" (NOTA) button in the electronic voting machine and for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this the court also issued necessary direction to the Election Commission for its </w:t>
      </w:r>
      <w:r>
        <w:rPr>
          <w:rFonts w:ascii="Times New Roman" w:hAnsi="Times New Roman" w:cs="Times New Roman"/>
          <w:color w:val="000000"/>
          <w:spacing w:val="0"/>
          <w:w w:val="110"/>
          <w:sz w:val="18"/>
          <w:szCs w:val="18"/>
        </w:rPr>
        <w:t xml:space="preserve">compliance.u'D</w:t>
      </w:r>
    </w:p>
    <w:p>
      <w:pPr>
        <w:spacing w:before="75" w:after="0" w:line="206" w:lineRule="exact"/>
        <w:ind w:left="748" w:right="1625" w:firstLine="384"/>
        <w:jc w:val="both"/>
      </w:pP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(b) The offering of equal opportunity to men and women, irrespective of 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their caste and creed, in the matter of public employment also implements this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democratic ideal. The treatment of the minority, even apart from the constitutional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safeguards, clearly brings out that the philosophy underlying the Constitution has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not been overlooked by those, in power. The fact that members of the Muslim and 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Christian communities are as a rule being included in the Council of Ministers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of the Union as well as the States, in the Supreme Court, and even in Diplomatic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Missions, without any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constitutional reservation in that behalf, amply demonstrates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that those who are working the Constitution have not missed its true spirit, namely,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that every citizen must feel that this country is his own.</w:t>
      </w:r>
    </w:p>
    <w:p>
      <w:pPr>
        <w:spacing w:before="74" w:after="0" w:line="207" w:lineRule="exact"/>
        <w:ind w:left="1113"/>
      </w:pP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That this democratic Republic stands for the good of </w:t>
      </w:r>
      <w:r>
        <w:rPr>
          <w:rFonts w:ascii="Times New Roman" w:hAnsi="Times New Roman" w:cs="Times New Roman"/>
          <w:i/>
          <w:color w:val="000000"/>
          <w:spacing w:val="0"/>
          <w:w w:val="118"/>
          <w:sz w:val="18"/>
          <w:szCs w:val="18"/>
        </w:rPr>
        <w:t xml:space="preserve">all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the people is embodied</w:t>
      </w:r>
    </w:p>
    <w:p>
      <w:pPr>
        <w:tabs>
          <w:tab w:val="left" w:pos="2572"/>
        </w:tabs>
        <w:spacing w:before="89" w:after="0" w:line="162" w:lineRule="exact"/>
        <w:ind w:left="734" w:right="1650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9"/>
          <w:sz w:val="14"/>
          <w:szCs w:val="14"/>
        </w:rPr>
        <w:t xml:space="preserve">A Democratic Society.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i</w:t>
      </w:r>
      <w:r>
        <w:rPr>
          <w:rFonts w:ascii="Times New Roman" w:hAnsi="Times New Roman" w:cs="Times New Roman"/>
          <w:color w:val="000000"/>
          <w:spacing w:val="0"/>
          <w:w w:val="119"/>
          <w:sz w:val="27"/>
          <w:szCs w:val="27"/>
          <w:vertAlign w:val="superscript"/>
        </w:rPr>
        <w:t xml:space="preserve">n the concept of a "Welfare State" which inspires the Directiv</w:t>
      </w:r>
      <w:r>
        <w:rPr>
          <w:rFonts w:ascii="Times New Roman" w:hAnsi="Times New Roman" w:cs="Times New Roman"/>
          <w:color w:val="000000"/>
          <w:spacing w:val="0"/>
          <w:w w:val="119"/>
          <w:sz w:val="27"/>
          <w:szCs w:val="27"/>
          <w:vertAlign w:val="superscript"/>
        </w:rPr>
        <w:t xml:space="preserve">e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Principles of State Policy. The "economic justice" assured by</w:t>
      </w:r>
    </w:p>
    <w:p>
      <w:pPr>
        <w:spacing w:before="1" w:after="0" w:line="207" w:lineRule="exact"/>
        <w:ind w:left="2577"/>
      </w:pPr>
      <w:r>
        <w:rPr>
          <w:rFonts w:ascii="Times New Roman" w:hAnsi="Times New Roman" w:cs="Times New Roman"/>
          <w:color w:val="000000"/>
          <w:spacing w:val="1"/>
          <w:w w:val="127"/>
          <w:sz w:val="18"/>
          <w:szCs w:val="18"/>
        </w:rPr>
        <w:t xml:space="preserve">the  Preamble  can hardly be  achieved if the democracy</w:t>
      </w:r>
    </w:p>
    <w:p>
      <w:pPr>
        <w:spacing w:before="19" w:after="0" w:line="200" w:lineRule="exact"/>
        <w:ind w:left="748" w:right="1649" w:firstLine="9"/>
        <w:jc w:val="both"/>
      </w:pP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envisaged by the Constitution were confined to a "political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democracy". </w:t>
      </w: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In the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words of Pandit Nehru:"</w:t>
      </w:r>
    </w:p>
    <w:p>
      <w:pPr>
        <w:spacing w:before="84" w:after="0" w:line="196" w:lineRule="exact"/>
        <w:ind w:left="1118" w:right="1650" w:firstLine="364"/>
        <w:jc w:val="both"/>
      </w:pP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Democracy has been spoken of chiefly in the past, as political democracy, roughly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represented by every person having a vote. But a vote by itself does not represent very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much to a person who is down and out, to a person, let us say, who is starving or hungry.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Political democracy, by itself, is not enough except that it may be used to obtain a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gradually increasing measure of economic democracy, equality and the spread of good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things of life to others and removal of gross inequalities."</w:t>
      </w:r>
    </w:p>
    <w:p>
      <w:pPr>
        <w:spacing w:before="55" w:after="0" w:line="207" w:lineRule="exact"/>
        <w:ind w:left="1123"/>
      </w:pP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Or, as Dr Radhakrishnan has put it </w:t>
      </w:r>
      <w:r>
        <w:rPr>
          <w:rFonts w:ascii="Times New Roman" w:hAnsi="Times New Roman" w:cs="Times New Roman"/>
          <w:color w:val="000000"/>
          <w:spacing w:val="0"/>
          <w:w w:val="120"/>
          <w:sz w:val="14"/>
          <w:szCs w:val="14"/>
        </w:rPr>
        <w:t xml:space="preserve">—</w:t>
      </w:r>
    </w:p>
    <w:p>
      <w:pPr>
        <w:spacing w:before="79" w:after="0" w:line="200" w:lineRule="exact"/>
        <w:ind w:left="1123" w:right="1655" w:firstLine="360"/>
        <w:jc w:val="both"/>
      </w:pP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Poor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people who wander about, find no work, no wages and starve, whose lives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are a continual round of sore affliction and pinching poverty, cannot be proud of the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Constitution or its law.'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