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99" w:lineRule="exact"/>
        <w:ind w:left="3662"/>
        <w:rPr>
          <w:sz w:val="24"/>
          <w:szCs w:val="24"/>
        </w:rPr>
      </w:pPr>
    </w:p>
    <w:p>
      <w:pPr>
        <w:spacing w:before="0" w:after="0" w:line="299" w:lineRule="exact"/>
        <w:ind w:left="3662"/>
        <w:rPr>
          <w:sz w:val="24"/>
          <w:szCs w:val="24"/>
        </w:rPr>
      </w:pPr>
    </w:p>
    <w:p>
      <w:pPr>
        <w:spacing w:before="0" w:after="0" w:line="299" w:lineRule="exact"/>
        <w:ind w:left="3662"/>
        <w:rPr>
          <w:sz w:val="24"/>
          <w:szCs w:val="24"/>
        </w:rPr>
      </w:pPr>
    </w:p>
    <w:p>
      <w:pPr>
        <w:spacing w:before="0" w:after="0" w:line="299" w:lineRule="exact"/>
        <w:ind w:left="3662"/>
        <w:rPr>
          <w:sz w:val="24"/>
          <w:szCs w:val="24"/>
        </w:rPr>
      </w:pPr>
    </w:p>
    <w:p>
      <w:pPr>
        <w:spacing w:before="0" w:after="0" w:line="299" w:lineRule="exact"/>
        <w:ind w:left="3662"/>
        <w:rPr>
          <w:sz w:val="24"/>
          <w:szCs w:val="24"/>
        </w:rPr>
      </w:pPr>
    </w:p>
    <w:p>
      <w:pPr>
        <w:spacing w:before="0" w:after="0" w:line="299" w:lineRule="exact"/>
        <w:ind w:left="3662"/>
        <w:rPr>
          <w:sz w:val="24"/>
          <w:szCs w:val="24"/>
        </w:rPr>
      </w:pPr>
    </w:p>
    <w:p>
      <w:pPr>
        <w:spacing w:before="0" w:after="0" w:line="299" w:lineRule="exact"/>
        <w:ind w:left="3662"/>
        <w:rPr>
          <w:sz w:val="24"/>
          <w:szCs w:val="24"/>
        </w:rPr>
      </w:pPr>
    </w:p>
    <w:p>
      <w:pPr>
        <w:spacing w:before="0" w:after="0" w:line="299" w:lineRule="exact"/>
        <w:ind w:left="3662"/>
        <w:rPr>
          <w:sz w:val="24"/>
          <w:szCs w:val="24"/>
        </w:rPr>
      </w:pPr>
    </w:p>
    <w:p>
      <w:pPr>
        <w:spacing w:before="0" w:after="0" w:line="299" w:lineRule="exact"/>
        <w:ind w:left="3662"/>
        <w:rPr>
          <w:sz w:val="24"/>
          <w:szCs w:val="24"/>
        </w:rPr>
      </w:pPr>
    </w:p>
    <w:p>
      <w:pPr>
        <w:spacing w:before="0" w:after="0" w:line="299" w:lineRule="exact"/>
        <w:ind w:left="3662"/>
        <w:rPr>
          <w:sz w:val="24"/>
          <w:szCs w:val="24"/>
        </w:rPr>
      </w:pPr>
    </w:p>
    <w:p>
      <w:pPr>
        <w:spacing w:before="0" w:after="0" w:line="299" w:lineRule="exact"/>
        <w:ind w:left="3662"/>
        <w:rPr>
          <w:sz w:val="24"/>
          <w:szCs w:val="24"/>
        </w:rPr>
      </w:pPr>
    </w:p>
    <w:p>
      <w:pPr>
        <w:spacing w:before="0" w:after="0" w:line="299" w:lineRule="exact"/>
        <w:ind w:left="3662"/>
        <w:rPr>
          <w:sz w:val="24"/>
          <w:szCs w:val="24"/>
        </w:rPr>
      </w:pPr>
    </w:p>
    <w:p>
      <w:pPr>
        <w:spacing w:before="5" w:after="0" w:line="299" w:lineRule="exact"/>
        <w:ind w:left="3662"/>
      </w:pPr>
      <w:r>
        <w:rPr>
          <w:rFonts w:ascii="Times New Roman" w:hAnsi="Times New Roman" w:cs="Times New Roman"/>
          <w:b/>
          <w:color w:val="000000"/>
          <w:spacing w:val="0"/>
          <w:w w:val="102"/>
          <w:sz w:val="26"/>
          <w:szCs w:val="26"/>
        </w:rPr>
        <w:t xml:space="preserve">CHAPTER 3</w:t>
      </w:r>
    </w:p>
    <w:p>
      <w:pPr>
        <w:spacing w:before="201" w:after="0" w:line="299" w:lineRule="exact"/>
        <w:ind w:left="1084"/>
      </w:pPr>
      <w:r>
        <w:rPr>
          <w:rFonts w:ascii="Times New Roman" w:hAnsi="Times New Roman" w:cs="Times New Roman"/>
          <w:b/>
          <w:color w:val="000000"/>
          <w:spacing w:val="0"/>
          <w:w w:val="119"/>
          <w:sz w:val="26"/>
          <w:szCs w:val="26"/>
        </w:rPr>
        <w:t xml:space="preserve">THE PHILOSOPHY OF THE CONSTITUTION</w:t>
      </w:r>
    </w:p>
    <w:p>
      <w:pPr>
        <w:spacing w:before="0" w:after="0" w:line="184" w:lineRule="exact"/>
        <w:ind w:left="1175"/>
        <w:rPr>
          <w:sz w:val="24"/>
          <w:szCs w:val="24"/>
        </w:rPr>
      </w:pPr>
    </w:p>
    <w:p>
      <w:pPr>
        <w:spacing w:before="172" w:after="0" w:line="184" w:lineRule="exact"/>
        <w:ind w:left="1175"/>
      </w:pP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Every Constitution has a philosophy of its own.</w:t>
      </w:r>
    </w:p>
    <w:p>
      <w:pPr>
        <w:tabs>
          <w:tab w:val="left" w:pos="2630"/>
        </w:tabs>
        <w:spacing w:before="67" w:after="0" w:line="220" w:lineRule="exact"/>
        <w:ind w:left="1171" w:right="4062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For the philosophy underlying </w:t>
      </w:r>
      <w:r>
        <w:rPr>
          <w:rFonts w:ascii="Times New Roman" w:hAnsi="Times New Roman" w:cs="Times New Roman"/>
          <w:i/>
          <w:color w:val="000000"/>
          <w:spacing w:val="3"/>
          <w:w w:val="132"/>
          <w:sz w:val="18"/>
          <w:szCs w:val="18"/>
        </w:rPr>
        <w:t xml:space="preserve">our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Constitution we must look back into the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historic Objectives Resolution of Pandit Nehru which was</w:t>
      </w:r>
    </w:p>
    <w:p>
      <w:pPr>
        <w:spacing w:after="0" w:line="240" w:lineRule="exact"/>
        <w:rPr>
          <w:sz w:val="12"/>
          <w:szCs w:val="12"/>
        </w:rPr>
        <w:sectPr>
          <w:pgSz w:w="12240" w:h="16820"/>
          <w:pgMar w:top="-20" w:right="0" w:bottom="-20" w:left="0" w:header="0" w:footer="0" w:gutter="0"/>
        </w:sectPr>
      </w:pPr>
    </w:p>
    <w:p>
      <w:pPr>
        <w:spacing w:before="0" w:after="0" w:line="126" w:lineRule="exact"/>
        <w:ind w:left="806"/>
        <w:jc w:val="left"/>
      </w:pPr>
      <w:r>
        <w:rPr>
          <w:rFonts w:ascii="Times New Roman" w:hAnsi="Times New Roman" w:cs="Times New Roman"/>
          <w:color w:val="000000"/>
          <w:spacing w:val="1"/>
          <w:w w:val="128"/>
          <w:sz w:val="14"/>
          <w:szCs w:val="14"/>
        </w:rPr>
        <w:t xml:space="preserve">The Objectives Reso-</w:t>
      </w:r>
    </w:p>
    <w:p>
      <w:pPr>
        <w:spacing w:before="0" w:after="0" w:line="208" w:lineRule="exact"/>
        <w:ind w:left="10" w:right="4027" w:firstLine="9"/>
        <w:jc w:val="both"/>
      </w:pP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br w:type="column"/>
        <w:t xml:space="preserve">adopted by the Constituent Assembly on 22 January 1947,1 and </w:t>
      </w:r>
      <w:br/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which inspired the shaping of the Constitution through all its </w:t>
      </w:r>
      <w:br/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subsequent stages. It reads thus —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6820"/>
          <w:pgMar w:top="-20" w:right="0" w:bottom="-20" w:left="0" w:header="0" w:footer="0" w:gutter="0"/>
          <w:cols w:num="2" w:space="720" w:equalWidth="0">
            <w:col w:w="2550" w:space="60" w:equalWidth="0"/>
            <w:col w:w="9470" w:space="160" w:equalWidth="0"/>
          </w:cols>
        </w:sectPr>
      </w:pPr>
    </w:p>
    <w:p>
      <w:pPr>
        <w:spacing w:before="52" w:after="0" w:line="200" w:lineRule="exact"/>
        <w:ind w:left="1175" w:right="4063" w:firstLine="379"/>
        <w:jc w:val="both"/>
      </w:pP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(1) This Constituent Assembly declares its firm and solemn resolve to proclaim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India as an Independent Sovereign Republic and to draw up for her future governance </w:t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a Constitution;</w:t>
      </w:r>
    </w:p>
    <w:p>
      <w:pPr>
        <w:spacing w:before="66" w:after="0" w:line="193" w:lineRule="exact"/>
        <w:ind w:left="1171" w:right="4053" w:firstLine="379"/>
        <w:jc w:val="both"/>
      </w:pP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(2) WHEREIN the territories that now comprise British India, the territories that </w:t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now form the Indian States, and such other parts of India as are outside British India </w:t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and the States as well as such other territories as are willing to be constituted into the </w:t>
      </w: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Independent Sovereign India, shall be a Union of them all; and</w:t>
      </w:r>
    </w:p>
    <w:p>
      <w:pPr>
        <w:spacing w:before="65" w:after="0" w:line="196" w:lineRule="exact"/>
        <w:ind w:left="1171" w:right="4062" w:firstLine="379"/>
        <w:jc w:val="both"/>
      </w:pP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(3) WHEREIN the said territories, whether with their present boundaries or with </w:t>
      </w:r>
      <w:r>
        <w:rPr>
          <w:rFonts w:ascii="Times New Roman" w:hAnsi="Times New Roman" w:cs="Times New Roman"/>
          <w:color w:val="000000"/>
          <w:spacing w:val="0"/>
          <w:w w:val="120"/>
          <w:sz w:val="16"/>
          <w:szCs w:val="16"/>
        </w:rPr>
        <w:t xml:space="preserve">such others as may be determined by the Constituent Assembly and thereafter according </w:t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to the law of the constitution, shall possess and retain the status of autonomous units, </w:t>
      </w:r>
      <w:r>
        <w:rPr>
          <w:rFonts w:ascii="Times New Roman" w:hAnsi="Times New Roman" w:cs="Times New Roman"/>
          <w:color w:val="000000"/>
          <w:spacing w:val="0"/>
          <w:w w:val="117"/>
          <w:sz w:val="16"/>
          <w:szCs w:val="16"/>
        </w:rPr>
        <w:t xml:space="preserve">together with residuary powers, and exercise all powers and functions of Government and </w:t>
      </w: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administration, save and except such powers and functions as are vested in or assigned </w:t>
      </w: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to the Union, or as are inherent or implied in the Union or resulting therefrom; and</w:t>
      </w:r>
    </w:p>
    <w:p>
      <w:pPr>
        <w:spacing w:before="61" w:after="0" w:line="200" w:lineRule="exact"/>
        <w:ind w:left="1171" w:right="4062" w:firstLine="379"/>
        <w:jc w:val="both"/>
      </w:pP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(4) WHEREIN all power and authority of the Sovereign Independent India, its </w:t>
      </w: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constituent parts and organs of Governments are derived from the people; and</w:t>
      </w:r>
    </w:p>
    <w:p>
      <w:pPr>
        <w:spacing w:before="40" w:after="0" w:line="200" w:lineRule="exact"/>
        <w:ind w:left="1166" w:right="4067" w:firstLine="383"/>
        <w:jc w:val="both"/>
      </w:pP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(5) WHEREIN shall be guaranteed and secured to all the people of India justice, </w:t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social, economic and political; equality of status, of opportunity, and before the law; </w:t>
      </w: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freedom of thought, expression, belief, faith, worship, vocation, association and action, </w:t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subject to law and public morality; and</w:t>
      </w:r>
    </w:p>
    <w:p>
      <w:pPr>
        <w:spacing w:before="60" w:after="0" w:line="200" w:lineRule="exact"/>
        <w:ind w:left="1171" w:right="4062" w:firstLine="379"/>
        <w:jc w:val="both"/>
      </w:pPr>
      <w:r>
        <w:rPr>
          <w:rFonts w:ascii="Times New Roman" w:hAnsi="Times New Roman" w:cs="Times New Roman"/>
          <w:color w:val="000000"/>
          <w:spacing w:val="0"/>
          <w:w w:val="120"/>
          <w:sz w:val="16"/>
          <w:szCs w:val="16"/>
        </w:rPr>
        <w:t xml:space="preserve">(6) WHEREIN adequate safeguards shall be provided for minorities, backward and </w:t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tribal areas, and depressed and other backward classes; and</w:t>
      </w:r>
    </w:p>
    <w:p>
      <w:pPr>
        <w:spacing w:before="40" w:after="0" w:line="200" w:lineRule="exact"/>
        <w:ind w:left="1171" w:right="4062" w:firstLine="379"/>
        <w:jc w:val="both"/>
      </w:pPr>
      <w:r>
        <w:rPr>
          <w:rFonts w:ascii="Times New Roman" w:hAnsi="Times New Roman" w:cs="Times New Roman"/>
          <w:color w:val="000000"/>
          <w:spacing w:val="0"/>
          <w:w w:val="118"/>
          <w:sz w:val="16"/>
          <w:szCs w:val="16"/>
        </w:rPr>
        <w:t xml:space="preserve">(7) WHEREBY shall be maintained the integrity of the territory of the Republic and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its sovereign rights on land, sea, and air according to justice and the law of civilised </w:t>
      </w: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nations; and</w:t>
      </w:r>
    </w:p>
    <w:p>
      <w:pPr>
        <w:spacing w:before="69" w:after="0" w:line="190" w:lineRule="exact"/>
        <w:ind w:left="1171" w:right="4043" w:firstLine="379"/>
        <w:jc w:val="both"/>
      </w:pP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(8) The ancient land attain its rightful and honoured place in the world and make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its full and willing contribution to the promotion of world peace and the welfare of </w:t>
      </w: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mankind.</w:t>
      </w:r>
    </w:p>
    <w:p>
      <w:pPr>
        <w:spacing w:before="82" w:after="0" w:line="200" w:lineRule="exact"/>
        <w:ind w:left="806" w:right="4062" w:firstLine="364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In the words of Pandit Nehru, the aforesaid Resolution was "something more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than a resolution. It is a declaration, a firm resolve, a pledge, an undertaking and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for all of us a dedication".</w:t>
      </w:r>
    </w:p>
    <w:p>
      <w:pPr>
        <w:spacing w:before="0" w:after="0" w:line="184" w:lineRule="exact"/>
        <w:ind w:left="4343"/>
        <w:rPr>
          <w:sz w:val="24"/>
          <w:szCs w:val="24"/>
        </w:rPr>
      </w:pPr>
    </w:p>
    <w:p>
      <w:pPr>
        <w:spacing w:before="0" w:after="0" w:line="184" w:lineRule="exact"/>
        <w:ind w:left="4343"/>
        <w:rPr>
          <w:sz w:val="24"/>
          <w:szCs w:val="24"/>
        </w:rPr>
      </w:pPr>
    </w:p>
    <w:p>
      <w:pPr>
        <w:spacing w:before="0" w:after="0" w:line="184" w:lineRule="exact"/>
        <w:ind w:left="4343"/>
        <w:rPr>
          <w:sz w:val="24"/>
          <w:szCs w:val="24"/>
        </w:rPr>
      </w:pPr>
    </w:p>
    <w:p>
      <w:pPr>
        <w:spacing w:before="0" w:after="0" w:line="184" w:lineRule="exact"/>
        <w:ind w:left="4343"/>
        <w:rPr>
          <w:sz w:val="24"/>
          <w:szCs w:val="24"/>
        </w:rPr>
      </w:pPr>
    </w:p>
    <w:p>
      <w:pPr>
        <w:spacing w:before="0" w:after="0" w:line="184" w:lineRule="exact"/>
        <w:ind w:left="4343"/>
        <w:rPr>
          <w:sz w:val="24"/>
          <w:szCs w:val="24"/>
        </w:rPr>
      </w:pPr>
    </w:p>
    <w:p>
      <w:pPr>
        <w:spacing w:before="0" w:after="0" w:line="184" w:lineRule="exact"/>
        <w:ind w:left="4343"/>
        <w:rPr>
          <w:sz w:val="24"/>
          <w:szCs w:val="24"/>
        </w:rPr>
      </w:pPr>
    </w:p>
    <w:p>
      <w:pPr>
        <w:spacing w:before="150" w:after="0" w:line="184" w:lineRule="exact"/>
        <w:ind w:left="4343"/>
      </w:pP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19</w:t>
      </w:r>
    </w:p>
    <w:sectPr>
      <w:type w:val="continuous"/>
      <w:pgSz w:w="12240" w:h="1682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