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3609"/>
        <w:rPr>
          <w:sz w:val="24"/>
          <w:szCs w:val="24"/>
        </w:rPr>
      </w:pPr>
    </w:p>
    <w:p>
      <w:pPr>
        <w:spacing w:before="0" w:after="0" w:line="299" w:lineRule="exact"/>
        <w:ind w:left="3609"/>
        <w:rPr>
          <w:sz w:val="24"/>
          <w:szCs w:val="24"/>
        </w:rPr>
      </w:pPr>
    </w:p>
    <w:p>
      <w:pPr>
        <w:spacing w:before="0" w:after="0" w:line="299" w:lineRule="exact"/>
        <w:ind w:left="3609"/>
        <w:rPr>
          <w:sz w:val="24"/>
          <w:szCs w:val="24"/>
        </w:rPr>
      </w:pPr>
    </w:p>
    <w:p>
      <w:pPr>
        <w:spacing w:before="0" w:after="0" w:line="299" w:lineRule="exact"/>
        <w:ind w:left="3609"/>
        <w:rPr>
          <w:sz w:val="24"/>
          <w:szCs w:val="24"/>
        </w:rPr>
      </w:pPr>
    </w:p>
    <w:p>
      <w:pPr>
        <w:spacing w:before="0" w:after="0" w:line="299" w:lineRule="exact"/>
        <w:ind w:left="3609"/>
        <w:rPr>
          <w:sz w:val="24"/>
          <w:szCs w:val="24"/>
        </w:rPr>
      </w:pPr>
    </w:p>
    <w:p>
      <w:pPr>
        <w:spacing w:before="298" w:after="0" w:line="299" w:lineRule="exact"/>
        <w:ind w:left="3609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6"/>
          <w:szCs w:val="26"/>
        </w:rPr>
        <w:t xml:space="preserve">CHAPTER 21</w:t>
      </w:r>
    </w:p>
    <w:p>
      <w:pPr>
        <w:spacing w:before="168" w:after="0" w:line="340" w:lineRule="exact"/>
        <w:ind w:left="2592" w:right="3245" w:firstLine="1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6"/>
          <w:szCs w:val="26"/>
        </w:rPr>
        <w:t xml:space="preserve">ORGANISATION OF THE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6"/>
          <w:szCs w:val="26"/>
        </w:rPr>
        <w:t xml:space="preserve">JUDICIARY IN GENERAL</w:t>
      </w:r>
    </w:p>
    <w:p>
      <w:pPr>
        <w:spacing w:before="0" w:after="0" w:line="210" w:lineRule="exact"/>
        <w:ind w:left="840"/>
        <w:rPr>
          <w:sz w:val="24"/>
          <w:szCs w:val="24"/>
        </w:rPr>
      </w:pPr>
    </w:p>
    <w:p>
      <w:pPr>
        <w:tabs>
          <w:tab w:val="left" w:pos="2726"/>
        </w:tabs>
        <w:spacing w:before="118" w:after="0" w:line="210" w:lineRule="exact"/>
        <w:ind w:left="840" w:right="1565" w:firstLine="364"/>
        <w:jc w:val="left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It has already been pointed out, that notwithstanding the adoption of a federal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system, the Constitution of India has not provided for a double system of courts as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in the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United States.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Under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Constitution there is a single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58" w:lineRule="exact"/>
        <w:ind w:left="873" w:right="51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No   Federal   Distri-</w:t>
      </w:r>
      <w:br/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button   of   Judicial</w:t>
      </w:r>
    </w:p>
    <w:p>
      <w:pPr>
        <w:spacing w:before="1" w:after="0" w:line="179" w:lineRule="exact"/>
        <w:ind w:left="87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16"/>
          <w:szCs w:val="16"/>
        </w:rPr>
        <w:t xml:space="preserve">Powers.</w:t>
      </w:r>
    </w:p>
    <w:p>
      <w:pPr>
        <w:spacing w:before="3" w:after="0" w:line="206" w:lineRule="exact"/>
        <w:ind w:left="10" w:right="1433" w:firstLine="9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br w:type="column"/>
        <w:t xml:space="preserve">integrated system of courts for the Union as well as the States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which administer both Union and State laws, and at the head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of the entire system stands the Supreme Court of India. Below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46" w:space="160" w:equalWidth="0"/>
            <w:col w:w="6914" w:space="160" w:equalWidth="0"/>
          </w:cols>
        </w:sectPr>
      </w:pPr>
    </w:p>
    <w:p>
      <w:pPr>
        <w:spacing w:before="0" w:after="0" w:line="206" w:lineRule="exact"/>
        <w:ind w:left="840" w:right="1574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Supreme Court stand the high courts of the different States' and under each </w:t>
      </w:r>
      <w:r>
        <w:rPr>
          <w:rFonts w:ascii="Times New Roman" w:hAnsi="Times New Roman" w:cs="Times New Roman"/>
          <w:color w:val="000000"/>
          <w:spacing w:val="1"/>
          <w:w w:val="150"/>
          <w:sz w:val="16"/>
          <w:szCs w:val="16"/>
        </w:rPr>
        <w:t xml:space="preserve">high court there is a hierarchy of other courts which are referred to in the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Constitution as "subordinate courts" i.e. courts subordinate to and under the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control of the high court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[Articles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233-237].</w:t>
      </w:r>
    </w:p>
    <w:p>
      <w:pPr>
        <w:spacing w:before="63" w:after="0" w:line="210" w:lineRule="exact"/>
        <w:ind w:left="840" w:right="1574" w:firstLine="355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organisation of the subordinate judiciary.varies slightly from State to State,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but the essential features may be explained with reference to Table XVI,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post,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which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has been drawn with reference to the system obtaining in the majority of the States.</w:t>
      </w:r>
    </w:p>
    <w:p>
      <w:pPr>
        <w:spacing w:before="74" w:after="0" w:line="206" w:lineRule="exact"/>
        <w:ind w:left="830" w:right="1573" w:firstLine="364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The Supreme Court has issued a direction2 to the Union and the States to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constitute an All India Judicial Service and to bring about uniformity in designation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officers both in criminal and civil side. Concrete steps in this direction are yet to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 taken by the Government.</w:t>
      </w:r>
    </w:p>
    <w:p>
      <w:pPr>
        <w:spacing w:before="79" w:after="0" w:line="200" w:lineRule="exact"/>
        <w:ind w:left="835" w:right="1573" w:firstLine="350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At the lowest stage, the two branches of justice — civil and criminal — are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bifurcated. The Union Courts and the Bench Courts constituted under the Village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tabs>
          <w:tab w:val="left" w:pos="1391"/>
          <w:tab w:val="left" w:pos="2278"/>
        </w:tabs>
        <w:spacing w:before="112" w:after="0" w:line="191" w:lineRule="exact"/>
        <w:ind w:left="868" w:right="56"/>
        <w:jc w:val="both"/>
      </w:pPr>
      <w:r>
        <w:rPr>
          <w:rFonts w:ascii="Times New Roman" w:hAnsi="Times New Roman" w:cs="Times New Roman"/>
          <w:color w:val="000000"/>
          <w:spacing w:val="2"/>
          <w:w w:val="128"/>
          <w:sz w:val="14"/>
          <w:szCs w:val="14"/>
        </w:rPr>
        <w:t xml:space="preserve">The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hierarchy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of </w:t>
      </w:r>
      <w:br/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Courts.</w:t>
      </w:r>
    </w:p>
    <w:p>
      <w:pPr>
        <w:spacing w:before="27" w:after="0" w:line="201" w:lineRule="exact"/>
        <w:ind w:left="10" w:right="1433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br w:type="column"/>
        <w:t xml:space="preserve">Self-Government Acts, which constituted the lowest civil and </w:t>
      </w:r>
      <w:br/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criminal   courts  respectively,   have  been  substituted  by </w:t>
      </w:r>
      <w:br/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Panchayat  Courts  set  up  under  post-Constitution  State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51" w:space="160" w:equalWidth="0"/>
            <w:col w:w="6909" w:space="160" w:equalWidth="0"/>
          </w:cols>
        </w:sectPr>
      </w:pPr>
    </w:p>
    <w:p>
      <w:pPr>
        <w:spacing w:before="5" w:after="0" w:line="206" w:lineRule="exact"/>
        <w:ind w:left="830" w:right="1559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legislation. The Panchayat Courts also function on two sides, civil and criminal,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under various regional names, such as the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6"/>
          <w:szCs w:val="16"/>
        </w:rPr>
        <w:t xml:space="preserve">Nyaya Panchayat, Panchayat Adalat, Gram </w:t>
      </w:r>
      <w:r>
        <w:rPr>
          <w:rFonts w:ascii="Times New Roman" w:hAnsi="Times New Roman" w:cs="Times New Roman"/>
          <w:i/>
          <w:color w:val="000000"/>
          <w:spacing w:val="0"/>
          <w:w w:val="128"/>
          <w:sz w:val="16"/>
          <w:szCs w:val="16"/>
        </w:rPr>
        <w:t xml:space="preserve">Kutchery,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and the like. In some States, the Panchayat Courts, are the criminal courts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of the lowest jurisdiction,3 in respect of petty cases.</w:t>
      </w:r>
    </w:p>
    <w:p>
      <w:pPr>
        <w:spacing w:before="74" w:after="0" w:line="206" w:lineRule="exact"/>
        <w:ind w:left="796" w:right="1550" w:firstLine="393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Munsiff's Courts are the next higher civil courts, having jurisdiction as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determined by high courts. Above the Munsiffs are Subordinate Judges who have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got unlimited pecuniary jurisdiction over civil suits and hear first appeals from the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judgments of Munsiffs. The District Judge hears first appeals from the decisions of</w:t>
      </w:r>
    </w:p>
    <w:p>
      <w:pPr>
        <w:spacing w:before="0" w:after="0" w:line="210" w:lineRule="exact"/>
        <w:ind w:left="830" w:right="1569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Subordinate Judges and also from the Munsiffs (unless they are transferred to a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Subordinate Judge) and himself possesses unlimited original jurisdiction, both civil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and criminal. Suits of a small value are tried by the Provincial Small Causes Courts.</w:t>
      </w:r>
    </w:p>
    <w:p>
      <w:pPr>
        <w:spacing w:before="63" w:after="0" w:line="208" w:lineRule="exact"/>
        <w:ind w:left="796" w:right="1564" w:firstLine="393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 District Judge is the highest judicial authority (civil and criminal) in the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district. He hears appeals from the decisions of the superior Magistrates and also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tries the </w:t>
      </w: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more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serious criminal cases, known as the Sessions cases. A Subordinate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Judge is sometimes vested also with the powers of an Assistant Sessions Judge, in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which case he combines in his hands both civil and criminal powers like a District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Judge.3</w:t>
      </w:r>
    </w:p>
    <w:p>
      <w:pPr>
        <w:spacing w:before="0" w:after="0" w:line="184" w:lineRule="exact"/>
        <w:ind w:left="4305"/>
        <w:rPr>
          <w:sz w:val="24"/>
          <w:szCs w:val="24"/>
        </w:rPr>
      </w:pPr>
    </w:p>
    <w:p>
      <w:pPr>
        <w:spacing w:before="88" w:after="0" w:line="184" w:lineRule="exact"/>
        <w:ind w:left="4305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297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