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888"/>
        <w:rPr>
          <w:sz w:val="24"/>
          <w:szCs w:val="24"/>
        </w:rPr>
      </w:pPr>
    </w:p>
    <w:p>
      <w:pPr>
        <w:tabs>
          <w:tab w:val="left" w:pos="2063"/>
          <w:tab w:val="left" w:pos="7257"/>
        </w:tabs>
        <w:spacing w:before="119" w:after="0" w:line="207" w:lineRule="exact"/>
        <w:ind w:left="888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328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INTRODUCTION TO THE CONSTITUTION OF INDIA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[CHAP. 23</w:t>
      </w:r>
    </w:p>
    <w:p>
      <w:pPr>
        <w:spacing w:before="0" w:after="0" w:line="200" w:lineRule="exact"/>
        <w:ind w:left="1353"/>
        <w:rPr>
          <w:sz w:val="24"/>
          <w:szCs w:val="24"/>
        </w:rPr>
      </w:pPr>
    </w:p>
    <w:p>
      <w:pPr>
        <w:spacing w:before="41" w:after="0" w:line="200" w:lineRule="exact"/>
        <w:ind w:left="1353" w:right="1526"/>
        <w:jc w:val="both"/>
      </w:pPr>
      <w:r>
        <w:rPr>
          <w:rFonts w:ascii="Times New Roman" w:hAnsi="Times New Roman" w:cs="Times New Roman"/>
          <w:color w:val="000000"/>
          <w:spacing w:val="0"/>
          <w:w w:val="117"/>
          <w:sz w:val="16"/>
          <w:szCs w:val="16"/>
        </w:rPr>
        <w:t xml:space="preserve">Articles 32 and 226/227 have been declared to be unconstitutional by the Supreme Court </w:t>
      </w:r>
      <w:r>
        <w:rPr>
          <w:rFonts w:ascii="Times New Roman" w:hAnsi="Times New Roman" w:cs="Times New Roman"/>
          <w:color w:val="000000"/>
          <w:spacing w:val="0"/>
          <w:w w:val="113"/>
          <w:sz w:val="16"/>
          <w:szCs w:val="16"/>
        </w:rPr>
        <w:t xml:space="preserve">in </w:t>
      </w:r>
      <w:r>
        <w:rPr>
          <w:rFonts w:ascii="Times New Roman" w:hAnsi="Times New Roman" w:cs="Times New Roman"/>
          <w:i/>
          <w:color w:val="000000"/>
          <w:spacing w:val="0"/>
          <w:w w:val="113"/>
          <w:sz w:val="14"/>
          <w:szCs w:val="14"/>
        </w:rPr>
        <w:t xml:space="preserve">L Chandra Kumar v UOI, </w:t>
      </w:r>
      <w:r>
        <w:rPr>
          <w:rFonts w:ascii="Times New Roman" w:hAnsi="Times New Roman" w:cs="Times New Roman"/>
          <w:color w:val="000000"/>
          <w:spacing w:val="0"/>
          <w:w w:val="113"/>
          <w:sz w:val="16"/>
          <w:szCs w:val="16"/>
        </w:rPr>
        <w:t xml:space="preserve">AIR 1997 SC 1125: (1997) 3 SCC 261.</w:t>
      </w:r>
    </w:p>
    <w:p>
      <w:pPr>
        <w:spacing w:before="1" w:after="0" w:line="175" w:lineRule="exact"/>
        <w:ind w:left="1089"/>
      </w:pPr>
      <w:r>
        <w:rPr>
          <w:rFonts w:ascii="Times New Roman" w:hAnsi="Times New Roman" w:cs="Times New Roman"/>
          <w:color w:val="000000"/>
          <w:spacing w:val="0"/>
          <w:w w:val="113"/>
          <w:sz w:val="16"/>
          <w:szCs w:val="16"/>
        </w:rPr>
        <w:t xml:space="preserve">16. </w:t>
      </w:r>
      <w:r>
        <w:rPr>
          <w:rFonts w:ascii="Times New Roman" w:hAnsi="Times New Roman" w:cs="Times New Roman"/>
          <w:i/>
          <w:color w:val="000000"/>
          <w:spacing w:val="0"/>
          <w:w w:val="113"/>
          <w:sz w:val="14"/>
          <w:szCs w:val="14"/>
        </w:rPr>
        <w:t xml:space="preserve">Tridip Kumar Dingal v State of West Bengal, </w:t>
      </w:r>
      <w:r>
        <w:rPr>
          <w:rFonts w:ascii="Times New Roman" w:hAnsi="Times New Roman" w:cs="Times New Roman"/>
          <w:color w:val="000000"/>
          <w:spacing w:val="0"/>
          <w:w w:val="113"/>
          <w:sz w:val="16"/>
          <w:szCs w:val="16"/>
        </w:rPr>
        <w:t xml:space="preserve">(2009) 1 SCC 768 (784) : (2009) 3 Sery LR 1.</w:t>
      </w:r>
    </w:p>
    <w:p>
      <w:pPr>
        <w:spacing w:before="18" w:after="0" w:line="184" w:lineRule="exact"/>
        <w:ind w:left="1089"/>
      </w:pPr>
      <w:r>
        <w:rPr>
          <w:rFonts w:ascii="Times New Roman" w:hAnsi="Times New Roman" w:cs="Times New Roman"/>
          <w:color w:val="000000"/>
          <w:spacing w:val="0"/>
          <w:w w:val="113"/>
          <w:sz w:val="16"/>
          <w:szCs w:val="16"/>
        </w:rPr>
        <w:t xml:space="preserve">17. </w:t>
      </w:r>
      <w:r>
        <w:rPr>
          <w:rFonts w:ascii="Times New Roman" w:hAnsi="Times New Roman" w:cs="Times New Roman"/>
          <w:i/>
          <w:color w:val="000000"/>
          <w:spacing w:val="0"/>
          <w:w w:val="113"/>
          <w:sz w:val="14"/>
          <w:szCs w:val="14"/>
        </w:rPr>
        <w:t xml:space="preserve">TC Thangraj v V Engammal, </w:t>
      </w:r>
      <w:r>
        <w:rPr>
          <w:rFonts w:ascii="Times New Roman" w:hAnsi="Times New Roman" w:cs="Times New Roman"/>
          <w:color w:val="000000"/>
          <w:spacing w:val="0"/>
          <w:w w:val="113"/>
          <w:sz w:val="16"/>
          <w:szCs w:val="16"/>
        </w:rPr>
        <w:t xml:space="preserve">AIR 2011 SC 3010: (2011) 12 SCC 328, p 332.</w:t>
      </w:r>
    </w:p>
    <w:p>
      <w:pPr>
        <w:spacing w:before="1" w:after="0" w:line="179" w:lineRule="exact"/>
        <w:ind w:left="1089"/>
      </w:pP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18. </w:t>
      </w:r>
      <w:r>
        <w:rPr>
          <w:rFonts w:ascii="Times New Roman" w:hAnsi="Times New Roman" w:cs="Times New Roman"/>
          <w:i/>
          <w:color w:val="000000"/>
          <w:spacing w:val="0"/>
          <w:w w:val="110"/>
          <w:sz w:val="14"/>
          <w:szCs w:val="14"/>
        </w:rPr>
        <w:t xml:space="preserve">People's Union v UOI, </w:t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AIR 1982 SC 1473, para 1 : [1983] 1 SCR 456.</w:t>
      </w:r>
    </w:p>
    <w:p>
      <w:pPr>
        <w:spacing w:before="17" w:after="0" w:line="184" w:lineRule="exact"/>
        <w:ind w:left="1089"/>
      </w:pP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19. </w:t>
      </w:r>
      <w:r>
        <w:rPr>
          <w:rFonts w:ascii="Times New Roman" w:hAnsi="Times New Roman" w:cs="Times New Roman"/>
          <w:i/>
          <w:color w:val="000000"/>
          <w:spacing w:val="0"/>
          <w:w w:val="111"/>
          <w:sz w:val="14"/>
          <w:szCs w:val="14"/>
        </w:rPr>
        <w:t xml:space="preserve">State of West Bengal v Sampat Lal, </w:t>
      </w: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AIR 1985 SC 195, para 10 : [1985] 2 SCR 256.</w:t>
      </w:r>
    </w:p>
    <w:p>
      <w:pPr>
        <w:tabs>
          <w:tab w:val="left" w:pos="5635"/>
        </w:tabs>
        <w:spacing w:before="1" w:after="0" w:line="154" w:lineRule="exact"/>
        <w:ind w:left="1080"/>
      </w:pP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20. </w:t>
      </w:r>
      <w:r>
        <w:rPr>
          <w:rFonts w:ascii="Times New Roman" w:hAnsi="Times New Roman" w:cs="Times New Roman"/>
          <w:i/>
          <w:color w:val="000000"/>
          <w:spacing w:val="0"/>
          <w:w w:val="114"/>
          <w:sz w:val="14"/>
          <w:szCs w:val="14"/>
        </w:rPr>
        <w:t xml:space="preserve">Chaitanya v State of Karnataka, </w:t>
      </w: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AIR 1986 SC 825, para 10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7"/>
          <w:sz w:val="16"/>
          <w:szCs w:val="16"/>
        </w:rPr>
        <w:t xml:space="preserve">(1986) 2 SCC 594.</w:t>
      </w:r>
    </w:p>
    <w:p>
      <w:pPr>
        <w:spacing w:before="22" w:after="0" w:line="184" w:lineRule="exact"/>
        <w:ind w:left="1080"/>
      </w:pPr>
      <w:r>
        <w:rPr>
          <w:rFonts w:ascii="Times New Roman" w:hAnsi="Times New Roman" w:cs="Times New Roman"/>
          <w:color w:val="000000"/>
          <w:spacing w:val="0"/>
          <w:w w:val="113"/>
          <w:sz w:val="16"/>
          <w:szCs w:val="16"/>
        </w:rPr>
        <w:t xml:space="preserve">21. </w:t>
      </w:r>
      <w:r>
        <w:rPr>
          <w:rFonts w:ascii="Times New Roman" w:hAnsi="Times New Roman" w:cs="Times New Roman"/>
          <w:i/>
          <w:color w:val="000000"/>
          <w:spacing w:val="0"/>
          <w:w w:val="113"/>
          <w:sz w:val="14"/>
          <w:szCs w:val="14"/>
        </w:rPr>
        <w:t xml:space="preserve">Raunaq International Ltd v IVR Construction Ltd, </w:t>
      </w:r>
      <w:r>
        <w:rPr>
          <w:rFonts w:ascii="Times New Roman" w:hAnsi="Times New Roman" w:cs="Times New Roman"/>
          <w:color w:val="000000"/>
          <w:spacing w:val="0"/>
          <w:w w:val="113"/>
          <w:sz w:val="16"/>
          <w:szCs w:val="16"/>
        </w:rPr>
        <w:t xml:space="preserve">AIR 1999 SC 393: (1999) 1 SCC 492, para 12.</w:t>
      </w:r>
    </w:p>
    <w:p>
      <w:pPr>
        <w:spacing w:before="1" w:after="0" w:line="179" w:lineRule="exact"/>
        <w:ind w:left="1080"/>
      </w:pPr>
      <w:r>
        <w:rPr>
          <w:rFonts w:ascii="Times New Roman" w:hAnsi="Times New Roman" w:cs="Times New Roman"/>
          <w:color w:val="000000"/>
          <w:spacing w:val="0"/>
          <w:w w:val="115"/>
          <w:sz w:val="16"/>
          <w:szCs w:val="16"/>
        </w:rPr>
        <w:t xml:space="preserve">22. </w:t>
      </w:r>
      <w:r>
        <w:rPr>
          <w:rFonts w:ascii="Times New Roman" w:hAnsi="Times New Roman" w:cs="Times New Roman"/>
          <w:i/>
          <w:color w:val="000000"/>
          <w:spacing w:val="0"/>
          <w:w w:val="115"/>
          <w:sz w:val="14"/>
          <w:szCs w:val="14"/>
        </w:rPr>
        <w:t xml:space="preserve">Chairman, Railway Board v Chandrima Das, </w:t>
      </w:r>
      <w:r>
        <w:rPr>
          <w:rFonts w:ascii="Times New Roman" w:hAnsi="Times New Roman" w:cs="Times New Roman"/>
          <w:color w:val="000000"/>
          <w:spacing w:val="0"/>
          <w:w w:val="115"/>
          <w:sz w:val="16"/>
          <w:szCs w:val="16"/>
        </w:rPr>
        <w:t xml:space="preserve">(2000) 2 SCC 465.</w:t>
      </w:r>
    </w:p>
    <w:p>
      <w:pPr>
        <w:tabs>
          <w:tab w:val="left" w:pos="1358"/>
        </w:tabs>
        <w:spacing w:before="1" w:after="0" w:line="180" w:lineRule="exact"/>
        <w:ind w:left="1080" w:right="1540"/>
        <w:jc w:val="both"/>
      </w:pPr>
      <w:r>
        <w:rPr>
          <w:rFonts w:ascii="Times New Roman" w:hAnsi="Times New Roman" w:cs="Times New Roman"/>
          <w:color w:val="000000"/>
          <w:spacing w:val="0"/>
          <w:w w:val="116"/>
          <w:sz w:val="16"/>
          <w:szCs w:val="16"/>
        </w:rPr>
        <w:t xml:space="preserve">23. </w:t>
      </w:r>
      <w:r>
        <w:rPr>
          <w:rFonts w:ascii="Times New Roman" w:hAnsi="Times New Roman" w:cs="Times New Roman"/>
          <w:i/>
          <w:color w:val="000000"/>
          <w:spacing w:val="0"/>
          <w:w w:val="116"/>
          <w:sz w:val="14"/>
          <w:szCs w:val="14"/>
        </w:rPr>
        <w:t xml:space="preserve">High Court ofJudicature at Bombay v Shirish Kum,ar Rangrao Patil, </w:t>
      </w:r>
      <w:r>
        <w:rPr>
          <w:rFonts w:ascii="Times New Roman" w:hAnsi="Times New Roman" w:cs="Times New Roman"/>
          <w:color w:val="000000"/>
          <w:spacing w:val="0"/>
          <w:w w:val="116"/>
          <w:sz w:val="16"/>
          <w:szCs w:val="16"/>
        </w:rPr>
        <w:t xml:space="preserve">AIR 1997 SC 2631: (1997) 6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3"/>
          <w:sz w:val="16"/>
          <w:szCs w:val="16"/>
        </w:rPr>
        <w:t xml:space="preserve">SCC 339.</w:t>
      </w:r>
    </w:p>
    <w:p>
      <w:pPr>
        <w:spacing w:before="17" w:after="0" w:line="184" w:lineRule="exact"/>
        <w:ind w:left="1080"/>
      </w:pP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24. </w:t>
      </w:r>
      <w:r>
        <w:rPr>
          <w:rFonts w:ascii="Times New Roman" w:hAnsi="Times New Roman" w:cs="Times New Roman"/>
          <w:i/>
          <w:color w:val="000000"/>
          <w:spacing w:val="0"/>
          <w:w w:val="114"/>
          <w:sz w:val="14"/>
          <w:szCs w:val="14"/>
        </w:rPr>
        <w:t xml:space="preserve">L Chandra Kumar v UOI, </w:t>
      </w: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AIR 1997 SC 1125: (1997) JT 3 SC 589: (1997) 3 SCC 261.</w:t>
      </w:r>
    </w:p>
    <w:p>
      <w:pPr>
        <w:spacing w:before="1" w:after="0" w:line="179" w:lineRule="exact"/>
        <w:ind w:left="1080"/>
      </w:pPr>
      <w:r>
        <w:rPr>
          <w:rFonts w:ascii="Times New Roman" w:hAnsi="Times New Roman" w:cs="Times New Roman"/>
          <w:color w:val="000000"/>
          <w:spacing w:val="0"/>
          <w:w w:val="112"/>
          <w:sz w:val="16"/>
          <w:szCs w:val="16"/>
        </w:rPr>
        <w:t xml:space="preserve">25. </w:t>
      </w:r>
      <w:r>
        <w:rPr>
          <w:rFonts w:ascii="Times New Roman" w:hAnsi="Times New Roman" w:cs="Times New Roman"/>
          <w:i/>
          <w:color w:val="000000"/>
          <w:spacing w:val="0"/>
          <w:w w:val="112"/>
          <w:sz w:val="14"/>
          <w:szCs w:val="14"/>
        </w:rPr>
        <w:t xml:space="preserve">S P Sampath Kumar v UOI, </w:t>
      </w:r>
      <w:r>
        <w:rPr>
          <w:rFonts w:ascii="Times New Roman" w:hAnsi="Times New Roman" w:cs="Times New Roman"/>
          <w:color w:val="000000"/>
          <w:spacing w:val="0"/>
          <w:w w:val="112"/>
          <w:sz w:val="16"/>
          <w:szCs w:val="16"/>
        </w:rPr>
        <w:t xml:space="preserve">AIR 1987 SC 386: (1987) 1 SCC 124.</w:t>
      </w:r>
    </w:p>
    <w:p>
      <w:pPr>
        <w:spacing w:before="17" w:after="0" w:line="184" w:lineRule="exact"/>
        <w:ind w:left="1080"/>
      </w:pP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26. </w:t>
      </w:r>
      <w:r>
        <w:rPr>
          <w:rFonts w:ascii="Times New Roman" w:hAnsi="Times New Roman" w:cs="Times New Roman"/>
          <w:i/>
          <w:color w:val="000000"/>
          <w:spacing w:val="0"/>
          <w:w w:val="111"/>
          <w:sz w:val="16"/>
          <w:szCs w:val="16"/>
        </w:rPr>
        <w:t xml:space="preserve">UOI </w:t>
      </w:r>
      <w:r>
        <w:rPr>
          <w:rFonts w:ascii="Times New Roman" w:hAnsi="Times New Roman" w:cs="Times New Roman"/>
          <w:i/>
          <w:color w:val="000000"/>
          <w:spacing w:val="0"/>
          <w:w w:val="111"/>
          <w:sz w:val="14"/>
          <w:szCs w:val="14"/>
        </w:rPr>
        <w:t xml:space="preserve">v BrigPS Gill, </w:t>
      </w: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AIR 2012 SC 1280: (2012) 4 SCC 463.</w:t>
      </w:r>
    </w:p>
    <w:p>
      <w:pPr>
        <w:spacing w:before="1" w:after="0" w:line="179" w:lineRule="exact"/>
        <w:ind w:left="1080"/>
      </w:pP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27. </w:t>
      </w:r>
      <w:r>
        <w:rPr>
          <w:rFonts w:ascii="Times New Roman" w:hAnsi="Times New Roman" w:cs="Times New Roman"/>
          <w:i/>
          <w:color w:val="000000"/>
          <w:spacing w:val="0"/>
          <w:w w:val="114"/>
          <w:sz w:val="14"/>
          <w:szCs w:val="14"/>
        </w:rPr>
        <w:t xml:space="preserve">Madras Bar Association v UOI , </w:t>
      </w: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(2014) 10 SCC 1 : 2014 (11) Scale 166.</w:t>
      </w:r>
    </w:p>
    <w:p>
      <w:pPr>
        <w:spacing w:before="1" w:after="0" w:line="180" w:lineRule="exact"/>
        <w:ind w:left="1075"/>
      </w:pP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28. </w:t>
      </w:r>
      <w:r>
        <w:rPr>
          <w:rFonts w:ascii="Times New Roman" w:hAnsi="Times New Roman" w:cs="Times New Roman"/>
          <w:i/>
          <w:color w:val="000000"/>
          <w:spacing w:val="0"/>
          <w:w w:val="111"/>
          <w:sz w:val="14"/>
          <w:szCs w:val="14"/>
        </w:rPr>
        <w:t xml:space="preserve">Vellore Citizens' Welfare Forum v UOI , </w:t>
      </w: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AIR 1996 SC 2826: (1996) 5 SCC 647.</w:t>
      </w:r>
    </w:p>
    <w:sectPr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