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ind w:firstLine="2520" w:firstLineChars="12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Web开发实践迷你项目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界面如下：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点击左侧导航的“自定义”按钮，转到创建自定义的窗口，窗口中列出我们之前创建的定义作品略缩图。</w:t>
      </w:r>
    </w:p>
    <w:p>
      <w:pPr>
        <w:rPr>
          <w:rFonts w:hint="eastAsia"/>
          <w:lang w:eastAsia="zh-CN"/>
        </w:rPr>
      </w:pPr>
    </w:p>
    <w:p>
      <w:r>
        <w:rPr>
          <w:bdr w:val="single" w:sz="4" w:space="0"/>
        </w:rPr>
        <w:drawing>
          <wp:inline distT="0" distB="0" distL="114300" distR="114300">
            <wp:extent cx="3735070" cy="304673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5181" t="12167" r="25905" b="16910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点击十字加号的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添加分析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图标，输入创建的名称，点击确定，转到创建报表页面：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0795" cy="3113405"/>
            <wp:effectExtent l="0" t="0" r="635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5865" cy="2892425"/>
            <wp:effectExtent l="0" t="0" r="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右侧是图表选择器，右边是编辑区，鼠标按住右侧其中一个图表，拖到编辑区放开即可在编辑区创建一个对应的图表。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3、鼠标按住图表可以在编辑区内移动位置，在做小角拖拽可以改变尺寸。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1807845"/>
            <wp:effectExtent l="0" t="0" r="5715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05735" cy="1974215"/>
            <wp:effectExtent l="0" t="0" r="3810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数据绑定：右边有个属性框，刚才上面的是隐藏起来的情况（点击下图的三角就可以收回去），可以点出来，选中不同的图表，右边就显示对应图表的属性。属性里面可以填写标题，副标题等。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7810" cy="3822700"/>
            <wp:effectExtent l="0" t="0" r="571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数据文件夹，就是json数据，因为我们动态添加的其实都是模板，只有初始演示数据。想要表示真实的数据，就需要ajax获取json文件的数据。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数据文件test.json：</w:t>
      </w:r>
    </w:p>
    <w:p>
      <w:pPr>
        <w:keepNext w:val="0"/>
        <w:keepLines w:val="0"/>
        <w:widowControl/>
        <w:suppressLineNumbers w:val="0"/>
        <w:pBdr>
          <w:top w:val="single" w:color="E3E3E3" w:sz="4" w:space="0"/>
          <w:left w:val="single" w:color="E3E3E3" w:sz="4" w:space="0"/>
          <w:bottom w:val="single" w:color="E3E3E3" w:sz="4" w:space="0"/>
          <w:right w:val="single" w:color="E3E3E3" w:sz="4" w:space="0"/>
        </w:pBdr>
        <w:spacing w:before="43" w:beforeAutospacing="0"/>
        <w:jc w:val="left"/>
        <w:rPr>
          <w:rFonts w:ascii="Consolas" w:hAnsi="Consolas" w:eastAsia="Consolas" w:cs="Consolas"/>
          <w:color w:val="000000"/>
          <w:sz w:val="10"/>
          <w:szCs w:val="10"/>
        </w:rPr>
      </w:pPr>
      <w:r>
        <w:rPr>
          <w:rFonts w:hint="default" w:ascii="Consolas" w:hAnsi="Consolas" w:eastAsia="Consolas" w:cs="Consolas"/>
          <w:color w:val="000000"/>
          <w:kern w:val="0"/>
          <w:sz w:val="10"/>
          <w:szCs w:val="10"/>
          <w:lang w:val="en-US" w:eastAsia="zh-CN" w:bidi="ar"/>
        </w:rPr>
        <w:t> JSON Code </w:t>
      </w:r>
    </w:p>
    <w:tbl>
      <w:tblPr>
        <w:tblStyle w:val="3"/>
        <w:tblW w:w="8306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24"/>
        <w:gridCol w:w="8051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31" w:type="dxa"/>
            <w:shd w:val="clear" w:color="auto" w:fill="E3E3E3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60" w:beforeAutospacing="0" w:after="60" w:afterAutospacing="0" w:line="129" w:lineRule="atLeast"/>
              <w:ind w:left="60" w:right="60"/>
              <w:jc w:val="right"/>
              <w:textAlignment w:val="auto"/>
              <w:rPr>
                <w:rFonts w:hint="default" w:ascii="Consolas" w:hAnsi="Consolas" w:eastAsia="Consolas" w:cs="Consolas"/>
                <w:color w:val="008284"/>
                <w:sz w:val="10"/>
                <w:szCs w:val="10"/>
              </w:rPr>
            </w:pP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19</w:t>
            </w:r>
          </w:p>
        </w:tc>
        <w:tc>
          <w:tcPr>
            <w:tcW w:w="24" w:type="dxa"/>
            <w:shd w:val="clear" w:color="auto" w:fill="008284"/>
            <w:tcMar>
              <w:top w:w="9" w:type="dxa"/>
              <w:left w:w="9" w:type="dxa"/>
              <w:bottom w:w="9" w:type="dxa"/>
              <w:right w:w="9" w:type="dxa"/>
            </w:tcMar>
            <w:vAlign w:val="top"/>
          </w:tcPr>
          <w:p>
            <w:pPr>
              <w:rPr>
                <w:rFonts w:hint="default" w:ascii="Consolas" w:hAnsi="Consolas" w:eastAsia="Consolas" w:cs="Consolas"/>
                <w:sz w:val="10"/>
                <w:szCs w:val="10"/>
              </w:rPr>
            </w:pPr>
          </w:p>
        </w:tc>
        <w:tc>
          <w:tcPr>
            <w:tcW w:w="8051" w:type="dxa"/>
            <w:shd w:val="clear" w:color="auto" w:fill="EFEFE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60" w:beforeAutospacing="0" w:after="103" w:afterAutospacing="0" w:line="129" w:lineRule="atLeast"/>
              <w:ind w:left="60" w:right="60"/>
              <w:jc w:val="left"/>
              <w:textAlignment w:val="auto"/>
              <w:rPr>
                <w:rFonts w:hint="default" w:ascii="Consolas" w:hAnsi="Consolas" w:eastAsia="Consolas" w:cs="Consolas"/>
                <w:color w:val="000000"/>
                <w:sz w:val="10"/>
                <w:szCs w:val="10"/>
              </w:rPr>
            </w:pP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"故障计数"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"data"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:[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"通信故障"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290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"开关故障"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334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"保险丝故障"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235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"齿轮故障"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1948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"电压故障"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]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模板html&amp;js代码：</w:t>
      </w:r>
    </w:p>
    <w:p>
      <w:pPr>
        <w:keepNext w:val="0"/>
        <w:keepLines w:val="0"/>
        <w:widowControl/>
        <w:suppressLineNumbers w:val="0"/>
        <w:pBdr>
          <w:top w:val="single" w:color="E3E3E3" w:sz="4" w:space="0"/>
          <w:left w:val="single" w:color="E3E3E3" w:sz="4" w:space="0"/>
          <w:bottom w:val="single" w:color="E3E3E3" w:sz="4" w:space="0"/>
          <w:right w:val="single" w:color="E3E3E3" w:sz="4" w:space="0"/>
        </w:pBdr>
        <w:spacing w:before="43" w:beforeAutospacing="0"/>
        <w:jc w:val="left"/>
        <w:rPr>
          <w:rFonts w:ascii="Consolas" w:hAnsi="Consolas" w:eastAsia="Consolas" w:cs="Consolas"/>
          <w:color w:val="000000"/>
          <w:sz w:val="10"/>
          <w:szCs w:val="10"/>
        </w:rPr>
      </w:pPr>
      <w:r>
        <w:rPr>
          <w:rFonts w:hint="default" w:ascii="Consolas" w:hAnsi="Consolas" w:eastAsia="Consolas" w:cs="Consolas"/>
          <w:color w:val="000000"/>
          <w:kern w:val="0"/>
          <w:sz w:val="10"/>
          <w:szCs w:val="10"/>
          <w:lang w:val="en-US" w:eastAsia="zh-CN" w:bidi="ar"/>
        </w:rPr>
        <w:t> JavaScript Code </w:t>
      </w:r>
    </w:p>
    <w:tbl>
      <w:tblPr>
        <w:tblStyle w:val="3"/>
        <w:tblW w:w="8306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6"/>
        <w:gridCol w:w="24"/>
        <w:gridCol w:w="799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86" w:type="dxa"/>
            <w:shd w:val="clear" w:color="auto" w:fill="E3E3E3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60" w:beforeAutospacing="0" w:after="60" w:afterAutospacing="0" w:line="129" w:lineRule="atLeast"/>
              <w:ind w:left="60" w:right="60"/>
              <w:jc w:val="right"/>
              <w:textAlignment w:val="auto"/>
              <w:rPr>
                <w:rFonts w:hint="default" w:ascii="Consolas" w:hAnsi="Consolas" w:eastAsia="Consolas" w:cs="Consolas"/>
                <w:color w:val="008284"/>
                <w:sz w:val="10"/>
                <w:szCs w:val="10"/>
              </w:rPr>
            </w:pP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29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39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49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59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69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79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89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99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109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119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129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139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149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159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163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164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165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166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167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168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169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170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171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172</w:t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284"/>
                <w:kern w:val="0"/>
                <w:sz w:val="10"/>
                <w:szCs w:val="10"/>
                <w:lang w:val="en-US" w:eastAsia="zh-CN" w:bidi="ar"/>
              </w:rPr>
              <w:t>173</w:t>
            </w:r>
          </w:p>
        </w:tc>
        <w:tc>
          <w:tcPr>
            <w:tcW w:w="24" w:type="dxa"/>
            <w:shd w:val="clear" w:color="auto" w:fill="008284"/>
            <w:tcMar>
              <w:top w:w="9" w:type="dxa"/>
              <w:left w:w="9" w:type="dxa"/>
              <w:bottom w:w="9" w:type="dxa"/>
              <w:right w:w="9" w:type="dxa"/>
            </w:tcMar>
            <w:vAlign w:val="top"/>
          </w:tcPr>
          <w:p>
            <w:pPr>
              <w:rPr>
                <w:rFonts w:hint="default" w:ascii="Consolas" w:hAnsi="Consolas" w:eastAsia="Consolas" w:cs="Consolas"/>
                <w:sz w:val="10"/>
                <w:szCs w:val="10"/>
              </w:rPr>
            </w:pPr>
          </w:p>
        </w:tc>
        <w:tc>
          <w:tcPr>
            <w:tcW w:w="7996" w:type="dxa"/>
            <w:shd w:val="clear" w:color="auto" w:fill="EFEFE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60" w:beforeAutospacing="0" w:after="60" w:afterAutospacing="0" w:line="129" w:lineRule="atLeast"/>
              <w:ind w:left="60" w:right="60"/>
              <w:jc w:val="left"/>
              <w:textAlignment w:val="auto"/>
              <w:rPr>
                <w:rFonts w:hint="default" w:ascii="Consolas" w:hAnsi="Consolas" w:eastAsia="Consolas" w:cs="Consolas"/>
                <w:color w:val="000000"/>
                <w:sz w:val="10"/>
                <w:szCs w:val="10"/>
              </w:rPr>
            </w:pP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&lt;!DOCTYPE html&gt;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&lt;html style=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"height: 100%; 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&gt;&lt;!--页面切换加载时的背景色--&gt;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&lt;head&gt;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&lt;meta charset=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&lt;title&gt;pie&lt;/title&gt;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&lt;!-- 客户端用web brower控件访问，默认用的IE内核是7，所以需告诉web brower用8内核 --&gt;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&lt;meta http-equiv=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"X-UA-Compatible"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content=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"IE=8"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/&gt;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&lt;/head&gt;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&lt;body 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&lt;!-- 为ECharts准备一个具备大小（宽高）的Dom --&gt;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&lt;div id=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"main"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style=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"height:800px"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&gt;&lt;/div&gt;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&lt;/body&gt;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&lt;/html&gt;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&lt;!-- ECharts单文件引入 --&gt;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&lt;script src=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"../../js/echarts.min.js"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&gt;&lt;/script&gt;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&lt;script src=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"../../js/jquery.min.js"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&gt;&lt;/script&gt;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&lt;script type=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showData =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"标题"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"data"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:[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"占比1"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"占比2"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"占比3"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"占比4"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{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"占比5"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]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$(document).ready(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()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$.getJSON(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"../../data/test.json"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(object)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showData = object;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drawChart(showData);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},drawChart(showData)); 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10"/>
                <w:szCs w:val="10"/>
                <w:lang w:val="en-US" w:eastAsia="zh-CN" w:bidi="ar"/>
              </w:rPr>
              <w:t>//找不到数据就执行默认的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})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drawChart=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(object)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option =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backgroundColor: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'rgba(0,0,0,0)'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title :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text: object.title,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x: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'center'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toolbox: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show 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feature :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mark : {show: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dataView : {show: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readOnly: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magicType :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show: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type: [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'pie'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'funnel'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option: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    funnel: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        x: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'50%'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        width: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'100%'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        funnelAlign: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        max: 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1548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    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restore : {show: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saveAsImage : {show: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},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calculable :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series : [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{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name: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'访问来源'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type: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'pie'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radius :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'55%'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center: [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'50%'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'60%'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    data:object.data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]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w=window.innerWidth || document.documentElement.clientWidth || document.body.clientWidth;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h=window.innerHeight || document.documentElement.clientHeight || document.body.clientHeight;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$(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"#main"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)[</w:t>
            </w:r>
            <w:r>
              <w:rPr>
                <w:rFonts w:hint="default" w:ascii="Consolas" w:hAnsi="Consolas" w:eastAsia="Consolas" w:cs="Consolas"/>
                <w:color w:val="FF0000"/>
                <w:kern w:val="0"/>
                <w:sz w:val="10"/>
                <w:szCs w:val="10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].style.height=h + 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"px"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10"/>
                <w:szCs w:val="10"/>
                <w:lang w:val="en-US" w:eastAsia="zh-CN" w:bidi="ar"/>
              </w:rPr>
              <w:t>// 基于准备好的dom，初始化echarts图表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FF"/>
                <w:kern w:val="0"/>
                <w:sz w:val="10"/>
                <w:szCs w:val="10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myChart = echarts.init(document.getElementById(</w:t>
            </w:r>
            <w:r>
              <w:rPr>
                <w:rFonts w:hint="default" w:ascii="Consolas" w:hAnsi="Consolas" w:eastAsia="Consolas" w:cs="Consolas"/>
                <w:color w:val="800000"/>
                <w:kern w:val="0"/>
                <w:sz w:val="10"/>
                <w:szCs w:val="10"/>
                <w:lang w:val="en-US" w:eastAsia="zh-CN" w:bidi="ar"/>
              </w:rPr>
              <w:t>'main'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));       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10"/>
                <w:szCs w:val="10"/>
                <w:lang w:val="en-US" w:eastAsia="zh-CN" w:bidi="ar"/>
              </w:rPr>
              <w:t>// 为echarts对象加载数据 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    myChart.setOption(option);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kern w:val="0"/>
                <w:sz w:val="10"/>
                <w:szCs w:val="10"/>
                <w:lang w:val="en-US" w:eastAsia="zh-CN" w:bidi="ar"/>
              </w:rPr>
              <w:t>    &lt;/script&gt;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1，点击保存，就在自定义界面多了一个分析按钮。点击就能到我们的创建的页面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0765" cy="3921760"/>
            <wp:effectExtent l="0" t="0" r="698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07744"/>
    <w:multiLevelType w:val="singleLevel"/>
    <w:tmpl w:val="59D0774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D07AC8"/>
    <w:multiLevelType w:val="singleLevel"/>
    <w:tmpl w:val="59D07AC8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2D2CA6"/>
    <w:rsid w:val="45F324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2017-10-01T06:59:59Z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