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
Downloaded from LAW NATION on 29/12/2025
LAW NATION</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
Downloaded from LAW NATION on 29/12/2025
LAW NATION</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2026-01-12T10:44:32.644Z</dcterms:created>
  <dcterms:modified xsi:type="dcterms:W3CDTF">2026-01-12T10:44:32.644Z</dcterms:modified>
</cp:coreProperties>
</file>

<file path=docProps/custom.xml><?xml version="1.0" encoding="utf-8"?>
<Properties xmlns="http://schemas.openxmlformats.org/officeDocument/2006/custom-properties" xmlns:vt="http://schemas.openxmlformats.org/officeDocument/2006/docPropsVTypes"/>
</file>