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
Downloaded from LAW NATION on 29/12/2025
LAW NATION</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
Downloaded from LAW NATION on 29/12/2025
LAW NATION</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2026-01-13T07:10:13.388Z</dcterms:created>
  <dcterms:modified xsi:type="dcterms:W3CDTF">2026-01-13T07:10:13.388Z</dcterms:modified>
</cp:coreProperties>
</file>

<file path=docProps/custom.xml><?xml version="1.0" encoding="utf-8"?>
<Properties xmlns="http://schemas.openxmlformats.org/officeDocument/2006/custom-properties" xmlns:vt="http://schemas.openxmlformats.org/officeDocument/2006/docPropsVTypes"/>
</file>