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
Downloaded from LAW NATION on 29/12/2025
LAW NATION</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
Downloaded from LAW NATION on 29/12/2025
LAW NATION</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2026-01-12T09:35:09.351Z</dcterms:created>
  <dcterms:modified xsi:type="dcterms:W3CDTF">2026-01-12T09:35:09.351Z</dcterms:modified>
</cp:coreProperties>
</file>

<file path=docProps/custom.xml><?xml version="1.0" encoding="utf-8"?>
<Properties xmlns="http://schemas.openxmlformats.org/officeDocument/2006/custom-properties" xmlns:vt="http://schemas.openxmlformats.org/officeDocument/2006/docPropsVTypes"/>
</file>