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
Downloaded from LAW NATION on 29/12/2025
LAW NATION</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
Downloaded from LAW NATION on 29/12/2025
LAW NATION</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2026-01-03T10:24:43.280Z</dcterms:created>
  <dcterms:modified xsi:type="dcterms:W3CDTF">2026-01-03T10:24:43.280Z</dcterms:modified>
</cp:coreProperties>
</file>

<file path=docProps/custom.xml><?xml version="1.0" encoding="utf-8"?>
<Properties xmlns="http://schemas.openxmlformats.org/officeDocument/2006/custom-properties" xmlns:vt="http://schemas.openxmlformats.org/officeDocument/2006/docPropsVTypes"/>
</file>