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2F1" w:rsidRPr="00674886" w:rsidRDefault="000102F1" w:rsidP="008526A0">
      <w:pPr>
        <w:spacing w:after="0" w:line="240" w:lineRule="auto"/>
        <w:jc w:val="center"/>
        <w:rPr>
          <w:rFonts w:cstheme="minorHAnsi"/>
          <w:b/>
          <w:sz w:val="110"/>
          <w:szCs w:val="110"/>
        </w:rPr>
      </w:pPr>
      <w:r w:rsidRPr="00674886">
        <w:rPr>
          <w:rFonts w:cstheme="minorHAnsi"/>
          <w:b/>
          <w:sz w:val="110"/>
          <w:szCs w:val="110"/>
        </w:rPr>
        <w:t>L’évangile expliqué</w:t>
      </w:r>
    </w:p>
    <w:p w:rsidR="000102F1" w:rsidRPr="00674886" w:rsidRDefault="000102F1" w:rsidP="008526A0">
      <w:pPr>
        <w:spacing w:after="0" w:line="240" w:lineRule="auto"/>
        <w:jc w:val="center"/>
        <w:rPr>
          <w:rFonts w:cstheme="minorHAnsi"/>
          <w:sz w:val="110"/>
          <w:szCs w:val="110"/>
        </w:rPr>
      </w:pPr>
    </w:p>
    <w:p w:rsidR="000102F1" w:rsidRDefault="000102F1" w:rsidP="000102F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97218" w:rsidRDefault="00097218" w:rsidP="00674886">
      <w:pPr>
        <w:spacing w:after="0" w:line="240" w:lineRule="auto"/>
        <w:rPr>
          <w:rFonts w:cstheme="minorHAnsi"/>
          <w:sz w:val="36"/>
          <w:szCs w:val="24"/>
        </w:rPr>
      </w:pPr>
    </w:p>
    <w:p w:rsidR="000102F1" w:rsidRPr="0045565D" w:rsidRDefault="000102F1" w:rsidP="000102F1">
      <w:pPr>
        <w:spacing w:after="0" w:line="240" w:lineRule="auto"/>
        <w:jc w:val="center"/>
        <w:rPr>
          <w:rFonts w:cstheme="minorHAnsi"/>
          <w:sz w:val="36"/>
          <w:szCs w:val="24"/>
        </w:rPr>
      </w:pPr>
      <w:r w:rsidRPr="0045565D">
        <w:rPr>
          <w:rFonts w:cstheme="minorHAnsi"/>
          <w:sz w:val="36"/>
          <w:szCs w:val="24"/>
        </w:rPr>
        <w:t>Cahier 3</w:t>
      </w:r>
    </w:p>
    <w:p w:rsidR="000102F1" w:rsidRPr="0019433B" w:rsidRDefault="000102F1" w:rsidP="008526A0">
      <w:pPr>
        <w:spacing w:after="0" w:line="240" w:lineRule="auto"/>
        <w:rPr>
          <w:rFonts w:cstheme="minorHAnsi"/>
          <w:sz w:val="24"/>
          <w:szCs w:val="24"/>
        </w:rPr>
      </w:pPr>
    </w:p>
    <w:p w:rsidR="000102F1" w:rsidRPr="00097218" w:rsidRDefault="000102F1" w:rsidP="000102F1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  <w:r w:rsidRPr="00097218">
        <w:rPr>
          <w:rFonts w:cstheme="minorHAnsi"/>
          <w:b/>
          <w:sz w:val="72"/>
          <w:szCs w:val="72"/>
        </w:rPr>
        <w:t>Saint Joseph,</w:t>
      </w:r>
    </w:p>
    <w:p w:rsidR="000F36F4" w:rsidRDefault="000102F1" w:rsidP="002263B3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  <w:r w:rsidRPr="00097218">
        <w:rPr>
          <w:rFonts w:cstheme="minorHAnsi"/>
          <w:b/>
          <w:sz w:val="72"/>
          <w:szCs w:val="72"/>
        </w:rPr>
        <w:t>vie et mort</w:t>
      </w:r>
    </w:p>
    <w:p w:rsidR="008526A0" w:rsidRDefault="008526A0" w:rsidP="002263B3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</w:p>
    <w:p w:rsidR="008B1B89" w:rsidRDefault="008B1B89" w:rsidP="008B1B89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8B1B89" w:rsidRDefault="008B1B89" w:rsidP="008B1B89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412297" w:rsidRDefault="00412297" w:rsidP="00412297">
      <w:pPr>
        <w:spacing w:after="0" w:line="240" w:lineRule="auto"/>
        <w:jc w:val="center"/>
        <w:rPr>
          <w:rFonts w:cstheme="minorHAnsi"/>
          <w:b/>
          <w:sz w:val="36"/>
          <w:szCs w:val="26"/>
        </w:rPr>
      </w:pPr>
      <w:r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412297" w:rsidRDefault="00412297" w:rsidP="00412297">
      <w:pPr>
        <w:spacing w:after="0" w:line="240" w:lineRule="auto"/>
        <w:jc w:val="center"/>
        <w:rPr>
          <w:rFonts w:cstheme="minorHAnsi"/>
          <w:b/>
          <w:sz w:val="36"/>
          <w:szCs w:val="26"/>
        </w:rPr>
      </w:pP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1   :  La vie cachée de Jésus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2   :  Marie, la nouvelle Eve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3   :  Saint Joseph, vie et mort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4   :  La</w:t>
      </w:r>
      <w:r w:rsidR="003713CC">
        <w:rPr>
          <w:b/>
          <w:sz w:val="24"/>
          <w:szCs w:val="26"/>
        </w:rPr>
        <w:t xml:space="preserve"> Tentation de Jésus au </w:t>
      </w:r>
      <w:r>
        <w:rPr>
          <w:b/>
          <w:sz w:val="24"/>
          <w:szCs w:val="26"/>
        </w:rPr>
        <w:t>désert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            Jésus enseigne le Pater Noster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            Le 14 œuvres de miséricorde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5   :  L’élection des apôtres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6   :  Les 10 commandements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7   :  Foi, Espérance et Charité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8   :  Le banquet de l’amour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  9 :  Les béatitudes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10 :   Prendre soin des orphelins : un devoir chrétien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11 :  Satan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12 :  Judas, fils de Satan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13 :  Marie madeleine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 14 :  Mort et résurrection de Lazare de Béthanie 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15 :  Toute la Passion du Christ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16 :  Crucifixion et mort du Christ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17 :  La Résurrection de Jésus-Christ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18 :  Les apôtres au Golgotha : 1</w:t>
      </w:r>
      <w:r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chemin de croix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            Assomption de Marie 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 19 :  Institution des 7 Sacrements 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20 :  La Pentecôte</w:t>
      </w:r>
    </w:p>
    <w:p w:rsidR="00412297" w:rsidRDefault="00412297" w:rsidP="00412297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>Cahier 21 :  Prédications au Temple de Jérusalem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24 :  Guérisons, miracles et prodiges I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24 :  Guérisons, miracles et prodiges II</w:t>
      </w:r>
    </w:p>
    <w:p w:rsidR="00412297" w:rsidRDefault="00412297" w:rsidP="0041229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24 :  Guérisons, miracles et prodiges III</w:t>
      </w:r>
    </w:p>
    <w:p w:rsidR="00412297" w:rsidRDefault="00412297" w:rsidP="00412297">
      <w:pPr>
        <w:pStyle w:val="Notedefin"/>
        <w:ind w:left="-283"/>
        <w:rPr>
          <w:sz w:val="26"/>
          <w:szCs w:val="26"/>
        </w:rPr>
      </w:pPr>
    </w:p>
    <w:p w:rsidR="00412297" w:rsidRDefault="00412297" w:rsidP="00412297">
      <w:pPr>
        <w:pStyle w:val="Notedefin"/>
        <w:rPr>
          <w:sz w:val="26"/>
          <w:szCs w:val="26"/>
        </w:rPr>
      </w:pPr>
    </w:p>
    <w:p w:rsidR="00412297" w:rsidRDefault="00412297" w:rsidP="00412297">
      <w:pPr>
        <w:pStyle w:val="Notedefin"/>
        <w:rPr>
          <w:sz w:val="26"/>
          <w:szCs w:val="26"/>
        </w:rPr>
      </w:pPr>
    </w:p>
    <w:p w:rsidR="00A16B9D" w:rsidRDefault="00A16B9D" w:rsidP="00412297">
      <w:pPr>
        <w:pStyle w:val="Notedefin"/>
        <w:rPr>
          <w:sz w:val="26"/>
          <w:szCs w:val="26"/>
        </w:rPr>
      </w:pPr>
    </w:p>
    <w:p w:rsidR="00412297" w:rsidRDefault="00412297" w:rsidP="00412297">
      <w:pPr>
        <w:spacing w:after="0" w:line="240" w:lineRule="auto"/>
      </w:pPr>
    </w:p>
    <w:p w:rsidR="00412297" w:rsidRDefault="00412297" w:rsidP="00412297">
      <w:pPr>
        <w:ind w:firstLine="708"/>
      </w:pPr>
    </w:p>
    <w:p w:rsidR="00412297" w:rsidRDefault="00412297" w:rsidP="00412297">
      <w:pPr>
        <w:ind w:firstLine="708"/>
      </w:pPr>
    </w:p>
    <w:p w:rsidR="00412297" w:rsidRDefault="00412297" w:rsidP="00412297"/>
    <w:p w:rsidR="00412297" w:rsidRDefault="00412297" w:rsidP="00A16B9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412297" w:rsidRDefault="00412297" w:rsidP="00A16B9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412297" w:rsidRDefault="00412297" w:rsidP="00A16B9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412297" w:rsidRPr="003713CC" w:rsidRDefault="00412297" w:rsidP="00A16B9D">
      <w:pPr>
        <w:spacing w:after="0" w:line="240" w:lineRule="auto"/>
        <w:jc w:val="center"/>
        <w:rPr>
          <w:lang w:val="en-US"/>
        </w:rPr>
      </w:pPr>
      <w:r w:rsidRPr="003713CC">
        <w:rPr>
          <w:b/>
          <w:sz w:val="28"/>
          <w:lang w:val="en-US"/>
        </w:rPr>
        <w:t xml:space="preserve">e-mail : </w:t>
      </w:r>
      <w:hyperlink r:id="rId4" w:history="1">
        <w:r w:rsidRPr="003713CC">
          <w:rPr>
            <w:rStyle w:val="Lienhypertexte"/>
            <w:b/>
            <w:sz w:val="28"/>
            <w:lang w:val="en-US"/>
          </w:rPr>
          <w:t>puissancedamour@yahoor.fr</w:t>
        </w:r>
      </w:hyperlink>
    </w:p>
    <w:p w:rsidR="00BA0AA4" w:rsidRPr="00BA0AA4" w:rsidRDefault="00BA0AA4" w:rsidP="00BA0AA4">
      <w:pPr>
        <w:spacing w:after="0"/>
        <w:jc w:val="center"/>
        <w:rPr>
          <w:b/>
          <w:sz w:val="28"/>
          <w:lang w:val="en-US"/>
        </w:rPr>
      </w:pPr>
      <w:r>
        <w:rPr>
          <w:b/>
          <w:sz w:val="28"/>
          <w:szCs w:val="28"/>
          <w:lang w:val="en-US"/>
        </w:rPr>
        <w:t>site web</w:t>
      </w:r>
      <w:r>
        <w:rPr>
          <w:lang w:val="en-US"/>
        </w:rPr>
        <w:t xml:space="preserve"> : </w:t>
      </w:r>
      <w:r>
        <w:rPr>
          <w:b/>
          <w:sz w:val="28"/>
          <w:szCs w:val="28"/>
          <w:lang w:val="en-US"/>
        </w:rPr>
        <w:t>www.librairie-puissance-divine.ci</w:t>
      </w:r>
    </w:p>
    <w:p w:rsidR="00412297" w:rsidRDefault="00412297" w:rsidP="00A16B9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412297" w:rsidRDefault="00412297" w:rsidP="00A16B9D">
      <w:pPr>
        <w:spacing w:line="240" w:lineRule="auto"/>
      </w:pPr>
    </w:p>
    <w:p w:rsidR="00412297" w:rsidRDefault="00412297" w:rsidP="00A16B9D">
      <w:pPr>
        <w:spacing w:line="240" w:lineRule="auto"/>
      </w:pPr>
    </w:p>
    <w:p w:rsidR="00412297" w:rsidRDefault="00412297" w:rsidP="00412297"/>
    <w:p w:rsidR="00412297" w:rsidRDefault="00412297" w:rsidP="00412297"/>
    <w:p w:rsidR="00A16B9D" w:rsidRDefault="00A16B9D" w:rsidP="00412297"/>
    <w:p w:rsidR="00A16B9D" w:rsidRDefault="00A16B9D" w:rsidP="00412297"/>
    <w:p w:rsidR="00412297" w:rsidRDefault="00412297" w:rsidP="00412297"/>
    <w:p w:rsidR="00412297" w:rsidRDefault="00412297" w:rsidP="00412297"/>
    <w:p w:rsidR="00412297" w:rsidRDefault="00412297" w:rsidP="002A167D">
      <w:pPr>
        <w:spacing w:after="0" w:line="240" w:lineRule="auto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  <w:r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>En ces temps qui sont les derniers, notre Seigneur Jésus- Christ, dans son immense bonté, a donné au monde à travers sa servante Maria Valtorta, l’évangile le plus exhaustif et le explicite qui soit. C’est l’Evangile Révélé à Maria Valtorta qui, dans son édition originale fait plus de 6500 pages, en dix volumes.</w:t>
      </w:r>
    </w:p>
    <w:p w:rsidR="00412297" w:rsidRDefault="00412297" w:rsidP="002A167D">
      <w:pPr>
        <w:spacing w:after="0" w:line="240" w:lineRule="auto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  <w:r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412297" w:rsidRDefault="00412297" w:rsidP="002A167D">
      <w:pPr>
        <w:spacing w:after="0" w:line="240" w:lineRule="auto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  <w:r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412297" w:rsidRPr="00E33B38" w:rsidRDefault="00412297" w:rsidP="002A167D">
      <w:pPr>
        <w:spacing w:after="0" w:line="240" w:lineRule="auto"/>
        <w:jc w:val="both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E33B38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la vie cachée de Jésus qui est dévoilée.</w:t>
      </w:r>
    </w:p>
    <w:p w:rsidR="00412297" w:rsidRPr="00E33B38" w:rsidRDefault="00412297" w:rsidP="002A167D">
      <w:pPr>
        <w:spacing w:after="0" w:line="240" w:lineRule="auto"/>
        <w:jc w:val="both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E33B38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 xml:space="preserve">C’est Jésus qui présente au monde la  nouvelle Eve, la Vierge Marie. </w:t>
      </w:r>
    </w:p>
    <w:p w:rsidR="00412297" w:rsidRPr="00E33B38" w:rsidRDefault="00412297" w:rsidP="002A167D">
      <w:pPr>
        <w:spacing w:after="0" w:line="240" w:lineRule="auto"/>
        <w:jc w:val="both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E33B38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Jésus le Maître qui enseigne.</w:t>
      </w:r>
    </w:p>
    <w:p w:rsidR="00412297" w:rsidRPr="00E33B38" w:rsidRDefault="00412297" w:rsidP="002A167D">
      <w:pPr>
        <w:spacing w:after="0" w:line="240" w:lineRule="auto"/>
        <w:jc w:val="both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E33B38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412297" w:rsidRPr="00E33B38" w:rsidRDefault="00412297" w:rsidP="002A167D">
      <w:pPr>
        <w:spacing w:after="0" w:line="240" w:lineRule="auto"/>
        <w:jc w:val="both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E33B38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Jésus le Rédempteur qui montre le chemin du salut.</w:t>
      </w:r>
    </w:p>
    <w:p w:rsidR="00412297" w:rsidRPr="00E33B38" w:rsidRDefault="00412297" w:rsidP="002A167D">
      <w:pPr>
        <w:spacing w:after="0" w:line="240" w:lineRule="auto"/>
        <w:jc w:val="both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E33B38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l’Esprit-Saint qui descend sur les disciples.</w:t>
      </w:r>
    </w:p>
    <w:p w:rsidR="00412297" w:rsidRPr="00E33B38" w:rsidRDefault="00412297" w:rsidP="002A167D">
      <w:pPr>
        <w:spacing w:after="0" w:line="240" w:lineRule="auto"/>
        <w:jc w:val="both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E33B38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la Vierge Marie qui monte aux Cieux corps et âme.</w:t>
      </w:r>
    </w:p>
    <w:p w:rsidR="00412297" w:rsidRDefault="00412297" w:rsidP="002A167D">
      <w:pPr>
        <w:spacing w:after="0" w:line="240" w:lineRule="auto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  <w:r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412297" w:rsidRDefault="00412297" w:rsidP="002A167D">
      <w:pPr>
        <w:spacing w:after="0" w:line="240" w:lineRule="auto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  <w:r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412297" w:rsidRDefault="00412297" w:rsidP="002A167D">
      <w:pPr>
        <w:spacing w:after="0" w:line="240" w:lineRule="auto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  <w:r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8526A0" w:rsidRPr="00097218" w:rsidRDefault="00412297" w:rsidP="002A167D">
      <w:pPr>
        <w:tabs>
          <w:tab w:val="right" w:pos="5669"/>
        </w:tabs>
        <w:spacing w:after="0" w:line="240" w:lineRule="auto"/>
        <w:jc w:val="both"/>
        <w:rPr>
          <w:sz w:val="72"/>
          <w:szCs w:val="72"/>
        </w:rPr>
      </w:pPr>
      <w:r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8526A0" w:rsidRPr="00097218" w:rsidSect="00975DA1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0102F1"/>
    <w:rsid w:val="000102F1"/>
    <w:rsid w:val="0002687D"/>
    <w:rsid w:val="00097218"/>
    <w:rsid w:val="000F36F4"/>
    <w:rsid w:val="00195297"/>
    <w:rsid w:val="001C0235"/>
    <w:rsid w:val="001E1A8B"/>
    <w:rsid w:val="001E59EB"/>
    <w:rsid w:val="002263B3"/>
    <w:rsid w:val="002956E4"/>
    <w:rsid w:val="002A167D"/>
    <w:rsid w:val="003665F6"/>
    <w:rsid w:val="003713CC"/>
    <w:rsid w:val="003F0648"/>
    <w:rsid w:val="00412297"/>
    <w:rsid w:val="00414A5C"/>
    <w:rsid w:val="004D61BF"/>
    <w:rsid w:val="005A62E7"/>
    <w:rsid w:val="00674886"/>
    <w:rsid w:val="006E3361"/>
    <w:rsid w:val="00734DF1"/>
    <w:rsid w:val="008526A0"/>
    <w:rsid w:val="00857750"/>
    <w:rsid w:val="008627AE"/>
    <w:rsid w:val="008B1B89"/>
    <w:rsid w:val="00910A0E"/>
    <w:rsid w:val="009348FB"/>
    <w:rsid w:val="00975DA1"/>
    <w:rsid w:val="00A16B9D"/>
    <w:rsid w:val="00AD00B6"/>
    <w:rsid w:val="00BA0AA4"/>
    <w:rsid w:val="00BE41E8"/>
    <w:rsid w:val="00DD7716"/>
    <w:rsid w:val="00DE1919"/>
    <w:rsid w:val="00E33B38"/>
    <w:rsid w:val="00E75DBA"/>
    <w:rsid w:val="00E9396D"/>
    <w:rsid w:val="00EA5212"/>
    <w:rsid w:val="00EE30D5"/>
    <w:rsid w:val="00F256C3"/>
    <w:rsid w:val="00FA4CBE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2F1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2F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B1B89"/>
    <w:rPr>
      <w:color w:val="0000FF" w:themeColor="hyperlink"/>
      <w:u w:val="single"/>
    </w:rPr>
  </w:style>
  <w:style w:type="paragraph" w:styleId="Notedefin">
    <w:name w:val="endnote text"/>
    <w:basedOn w:val="Normal"/>
    <w:link w:val="NotedefinCar"/>
    <w:semiHidden/>
    <w:unhideWhenUsed/>
    <w:rsid w:val="004122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finCar">
    <w:name w:val="Note de fin Car"/>
    <w:basedOn w:val="Policepardfaut"/>
    <w:link w:val="Notedefin"/>
    <w:semiHidden/>
    <w:rsid w:val="00412297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issancedamour@yahoo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435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15</cp:revision>
  <dcterms:created xsi:type="dcterms:W3CDTF">2014-09-05T15:23:00Z</dcterms:created>
  <dcterms:modified xsi:type="dcterms:W3CDTF">2014-10-07T09:43:00Z</dcterms:modified>
</cp:coreProperties>
</file>