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7FA8"/>
          <w:sz w:val="22"/>
        </w:rPr>
        <w:t>USER MANUAL</w:t>
      </w:r>
    </w:p>
    <w:p>
      <w:r>
        <w:rPr>
          <w:b/>
          <w:color w:val="16303F"/>
          <w:sz w:val="68"/>
        </w:rPr>
        <w:t>Sales Management System</w:t>
      </w:r>
    </w:p>
    <w:p>
      <w:r>
        <w:rPr>
          <w:color w:val="5B7183"/>
          <w:sz w:val="30"/>
        </w:rPr>
        <w:t>Orders, field activities and reporting</w:t>
      </w:r>
    </w:p>
    <w:p>
      <w:r>
        <w:rPr>
          <w:color w:val="5B7183"/>
          <w:sz w:val="20"/>
        </w:rPr>
        <w:t>Version 1.0</w:t>
        <w:br/>
        <w:t>September 2026</w:t>
        <w:br/>
        <w:t>Beauty Elements Ventures Inc.</w:t>
      </w:r>
    </w:p>
    <w:p>
      <w:r>
        <w:br w:type="page"/>
      </w:r>
    </w:p>
    <w:p>
      <w:r>
        <w:rPr>
          <w:b/>
          <w:color w:val="16303F"/>
          <w:sz w:val="38"/>
        </w:rPr>
        <w:t>Contents</w:t>
      </w:r>
    </w:p>
    <w:p>
      <w:pPr>
        <w:spacing w:before="160" w:after="40"/>
      </w:pPr>
      <w:r>
        <w:rPr>
          <w:b/>
          <w:color w:val="1D7FA8"/>
          <w:sz w:val="17"/>
        </w:rPr>
        <w:t>PART 1 — GETTING STARTED</w:t>
      </w:r>
    </w:p>
    <w:p>
      <w:pPr>
        <w:spacing w:after="0"/>
        <w:ind w:left="288"/>
      </w:pPr>
      <w:r>
        <w:rPr>
          <w:sz w:val="19"/>
        </w:rPr>
        <w:t>1</w:t>
        <w:tab/>
        <w:t>About this manual</w:t>
      </w:r>
    </w:p>
    <w:p>
      <w:pPr>
        <w:spacing w:after="0"/>
        <w:ind w:left="288"/>
      </w:pPr>
      <w:r>
        <w:rPr>
          <w:sz w:val="19"/>
        </w:rPr>
        <w:t>2</w:t>
        <w:tab/>
        <w:t>Signing in</w:t>
      </w:r>
    </w:p>
    <w:p>
      <w:pPr>
        <w:spacing w:after="0"/>
        <w:ind w:left="288"/>
      </w:pPr>
      <w:r>
        <w:rPr>
          <w:sz w:val="19"/>
        </w:rPr>
        <w:t>3</w:t>
        <w:tab/>
        <w:t>Finding your way around</w:t>
      </w:r>
    </w:p>
    <w:p>
      <w:pPr>
        <w:spacing w:after="0"/>
        <w:ind w:left="288"/>
      </w:pPr>
      <w:r>
        <w:rPr>
          <w:sz w:val="19"/>
        </w:rPr>
        <w:t>4</w:t>
        <w:tab/>
        <w:t>Choosing your active account</w:t>
      </w:r>
    </w:p>
    <w:p>
      <w:pPr>
        <w:spacing w:after="0"/>
        <w:ind w:left="288"/>
      </w:pPr>
      <w:r>
        <w:rPr>
          <w:sz w:val="19"/>
        </w:rPr>
        <w:t>5</w:t>
        <w:tab/>
        <w:t>What you can see and do</w:t>
      </w:r>
    </w:p>
    <w:p>
      <w:pPr>
        <w:spacing w:after="0"/>
        <w:ind w:left="288"/>
      </w:pPr>
      <w:r>
        <w:rPr>
          <w:sz w:val="19"/>
        </w:rPr>
        <w:t>6</w:t>
        <w:tab/>
        <w:t>The dashboard</w:t>
      </w:r>
    </w:p>
    <w:p>
      <w:pPr>
        <w:spacing w:after="0"/>
        <w:ind w:left="288"/>
      </w:pPr>
      <w:r>
        <w:rPr>
          <w:sz w:val="19"/>
        </w:rPr>
        <w:t>7</w:t>
        <w:tab/>
        <w:t>Controls you will meet everywhere</w:t>
      </w:r>
    </w:p>
    <w:p>
      <w:pPr>
        <w:spacing w:before="160" w:after="40"/>
      </w:pPr>
      <w:r>
        <w:rPr>
          <w:b/>
          <w:color w:val="1D7FA8"/>
          <w:sz w:val="17"/>
        </w:rPr>
        <w:t>PART 2 — TRANSACTIONS</w:t>
      </w:r>
    </w:p>
    <w:p>
      <w:pPr>
        <w:spacing w:after="0"/>
        <w:ind w:left="288"/>
      </w:pPr>
      <w:r>
        <w:rPr>
          <w:sz w:val="19"/>
        </w:rPr>
        <w:t>8</w:t>
        <w:tab/>
        <w:t>How an order flows</w:t>
      </w:r>
    </w:p>
    <w:p>
      <w:pPr>
        <w:spacing w:after="0"/>
        <w:ind w:left="288"/>
      </w:pPr>
      <w:r>
        <w:rPr>
          <w:sz w:val="19"/>
        </w:rPr>
        <w:t>9</w:t>
        <w:tab/>
        <w:t>Sales Order List</w:t>
      </w:r>
    </w:p>
    <w:p>
      <w:pPr>
        <w:spacing w:after="0"/>
        <w:ind w:left="288"/>
      </w:pPr>
      <w:r>
        <w:rPr>
          <w:sz w:val="19"/>
        </w:rPr>
        <w:t>10</w:t>
        <w:tab/>
        <w:t>Sales Orders for your account</w:t>
      </w:r>
    </w:p>
    <w:p>
      <w:pPr>
        <w:spacing w:after="0"/>
        <w:ind w:left="288"/>
      </w:pPr>
      <w:r>
        <w:rPr>
          <w:sz w:val="19"/>
        </w:rPr>
        <w:t>11</w:t>
        <w:tab/>
        <w:t>Creating a sales order</w:t>
      </w:r>
    </w:p>
    <w:p>
      <w:pPr>
        <w:spacing w:after="0"/>
        <w:ind w:left="288"/>
      </w:pPr>
      <w:r>
        <w:rPr>
          <w:sz w:val="19"/>
        </w:rPr>
        <w:t>12</w:t>
        <w:tab/>
        <w:t>Uploading several orders at once</w:t>
      </w:r>
    </w:p>
    <w:p>
      <w:pPr>
        <w:spacing w:after="0"/>
        <w:ind w:left="288"/>
      </w:pPr>
      <w:r>
        <w:rPr>
          <w:sz w:val="19"/>
        </w:rPr>
        <w:t>13</w:t>
        <w:tab/>
        <w:t>Sales order templates</w:t>
      </w:r>
    </w:p>
    <w:p>
      <w:pPr>
        <w:spacing w:after="0"/>
        <w:ind w:left="288"/>
      </w:pPr>
      <w:r>
        <w:rPr>
          <w:sz w:val="19"/>
        </w:rPr>
        <w:t>14</w:t>
        <w:tab/>
        <w:t>Invoices</w:t>
      </w:r>
    </w:p>
    <w:p>
      <w:pPr>
        <w:spacing w:after="0"/>
        <w:ind w:left="288"/>
      </w:pPr>
      <w:r>
        <w:rPr>
          <w:sz w:val="19"/>
        </w:rPr>
        <w:t>15</w:t>
        <w:tab/>
        <w:t>Purchase Orders</w:t>
      </w:r>
    </w:p>
    <w:p>
      <w:pPr>
        <w:spacing w:after="0"/>
        <w:ind w:left="288"/>
      </w:pPr>
      <w:r>
        <w:rPr>
          <w:sz w:val="19"/>
        </w:rPr>
        <w:t>16</w:t>
        <w:tab/>
        <w:t>PPU forms</w:t>
      </w:r>
    </w:p>
    <w:p>
      <w:pPr>
        <w:spacing w:after="0"/>
        <w:ind w:left="288"/>
      </w:pPr>
      <w:r>
        <w:rPr>
          <w:sz w:val="19"/>
        </w:rPr>
        <w:t>17</w:t>
        <w:tab/>
        <w:t>Remittances</w:t>
      </w:r>
    </w:p>
    <w:p>
      <w:pPr>
        <w:spacing w:before="160" w:after="40"/>
      </w:pPr>
      <w:r>
        <w:rPr>
          <w:b/>
          <w:color w:val="1D7FA8"/>
          <w:sz w:val="17"/>
        </w:rPr>
        <w:t>PART 3 — FIELD ACTIVITIES</w:t>
      </w:r>
    </w:p>
    <w:p>
      <w:pPr>
        <w:spacing w:after="0"/>
        <w:ind w:left="288"/>
      </w:pPr>
      <w:r>
        <w:rPr>
          <w:sz w:val="19"/>
        </w:rPr>
        <w:t>18</w:t>
        <w:tab/>
        <w:t>The monthly cycle</w:t>
      </w:r>
    </w:p>
    <w:p>
      <w:pPr>
        <w:spacing w:after="0"/>
        <w:ind w:left="288"/>
      </w:pPr>
      <w:r>
        <w:rPr>
          <w:sz w:val="19"/>
        </w:rPr>
        <w:t>19</w:t>
        <w:tab/>
        <w:t>Activity Plan</w:t>
      </w:r>
    </w:p>
    <w:p>
      <w:pPr>
        <w:spacing w:after="0"/>
        <w:ind w:left="288"/>
      </w:pPr>
      <w:r>
        <w:rPr>
          <w:sz w:val="19"/>
        </w:rPr>
        <w:t>20</w:t>
        <w:tab/>
        <w:t>Schedules</w:t>
      </w:r>
    </w:p>
    <w:p>
      <w:pPr>
        <w:spacing w:after="0"/>
        <w:ind w:left="288"/>
      </w:pPr>
      <w:r>
        <w:rPr>
          <w:sz w:val="19"/>
        </w:rPr>
        <w:t>21</w:t>
        <w:tab/>
        <w:t>Trips</w:t>
      </w:r>
    </w:p>
    <w:p>
      <w:pPr>
        <w:spacing w:after="0"/>
        <w:ind w:left="288"/>
      </w:pPr>
      <w:r>
        <w:rPr>
          <w:sz w:val="19"/>
        </w:rPr>
        <w:t>22</w:t>
        <w:tab/>
        <w:t>Weekly Productivity Report</w:t>
      </w:r>
    </w:p>
    <w:p>
      <w:pPr>
        <w:spacing w:before="160" w:after="40"/>
      </w:pPr>
      <w:r>
        <w:rPr>
          <w:b/>
          <w:color w:val="1D7FA8"/>
          <w:sz w:val="17"/>
        </w:rPr>
        <w:t>PART 4 — REPORTS</w:t>
      </w:r>
    </w:p>
    <w:p>
      <w:pPr>
        <w:spacing w:after="0"/>
        <w:ind w:left="288"/>
      </w:pPr>
      <w:r>
        <w:rPr>
          <w:sz w:val="19"/>
        </w:rPr>
        <w:t>23</w:t>
        <w:tab/>
        <w:t>Sales order reports</w:t>
      </w:r>
    </w:p>
    <w:p>
      <w:pPr>
        <w:spacing w:after="0"/>
        <w:ind w:left="288"/>
      </w:pPr>
      <w:r>
        <w:rPr>
          <w:sz w:val="19"/>
        </w:rPr>
        <w:t>24</w:t>
        <w:tab/>
        <w:t>MCP reports</w:t>
      </w:r>
    </w:p>
    <w:p>
      <w:pPr>
        <w:spacing w:after="0"/>
        <w:ind w:left="288"/>
      </w:pPr>
      <w:r>
        <w:rPr>
          <w:sz w:val="19"/>
        </w:rPr>
        <w:t>25</w:t>
        <w:tab/>
        <w:t>Productivity reports</w:t>
      </w:r>
    </w:p>
    <w:p>
      <w:pPr>
        <w:spacing w:after="0"/>
        <w:ind w:left="288"/>
      </w:pPr>
      <w:r>
        <w:rPr>
          <w:sz w:val="19"/>
        </w:rPr>
        <w:t>26</w:t>
        <w:tab/>
        <w:t>COE reports</w:t>
      </w:r>
    </w:p>
    <w:p>
      <w:pPr>
        <w:spacing w:before="160" w:after="40"/>
      </w:pPr>
      <w:r>
        <w:rPr>
          <w:b/>
          <w:color w:val="1D7FA8"/>
          <w:sz w:val="17"/>
        </w:rPr>
        <w:t>PART 5 — SETUP AND ADMINISTRATION</w:t>
      </w:r>
    </w:p>
    <w:p>
      <w:pPr>
        <w:spacing w:after="0"/>
        <w:ind w:left="288"/>
      </w:pPr>
      <w:r>
        <w:rPr>
          <w:sz w:val="19"/>
        </w:rPr>
        <w:t>27</w:t>
        <w:tab/>
        <w:t>How every maintenance screen works</w:t>
      </w:r>
    </w:p>
    <w:p>
      <w:pPr>
        <w:spacing w:after="0"/>
        <w:ind w:left="288"/>
      </w:pPr>
      <w:r>
        <w:rPr>
          <w:sz w:val="19"/>
        </w:rPr>
        <w:t>28</w:t>
        <w:tab/>
        <w:t>Accounts and their addresses</w:t>
      </w:r>
    </w:p>
    <w:p>
      <w:pPr>
        <w:spacing w:after="0"/>
        <w:ind w:left="288"/>
      </w:pPr>
      <w:r>
        <w:rPr>
          <w:sz w:val="19"/>
        </w:rPr>
        <w:t>29</w:t>
        <w:tab/>
        <w:t>Products, brands and prices</w:t>
      </w:r>
    </w:p>
    <w:p>
      <w:pPr>
        <w:spacing w:after="0"/>
        <w:ind w:left="288"/>
      </w:pPr>
      <w:r>
        <w:rPr>
          <w:sz w:val="19"/>
        </w:rPr>
        <w:t>30</w:t>
        <w:tab/>
        <w:t>Geography: regions, areas and classifications</w:t>
      </w:r>
    </w:p>
    <w:p>
      <w:pPr>
        <w:spacing w:after="0"/>
        <w:ind w:left="288"/>
      </w:pPr>
      <w:r>
        <w:rPr>
          <w:sz w:val="19"/>
        </w:rPr>
        <w:t>31</w:t>
        <w:tab/>
        <w:t>Commercial terms</w:t>
      </w:r>
    </w:p>
    <w:p>
      <w:pPr>
        <w:spacing w:after="0"/>
        <w:ind w:left="288"/>
      </w:pPr>
      <w:r>
        <w:rPr>
          <w:sz w:val="19"/>
        </w:rPr>
        <w:t>32</w:t>
        <w:tab/>
        <w:t>The working calendar</w:t>
      </w:r>
    </w:p>
    <w:p>
      <w:pPr>
        <w:spacing w:after="0"/>
        <w:ind w:left="288"/>
      </w:pPr>
      <w:r>
        <w:rPr>
          <w:sz w:val="19"/>
        </w:rPr>
        <w:t>33</w:t>
        <w:tab/>
        <w:t>People and organisation</w:t>
      </w:r>
    </w:p>
    <w:p>
      <w:pPr>
        <w:spacing w:after="0"/>
        <w:ind w:left="288"/>
      </w:pPr>
      <w:r>
        <w:rPr>
          <w:sz w:val="19"/>
        </w:rPr>
        <w:t>34</w:t>
        <w:tab/>
        <w:t>Users and roles</w:t>
      </w:r>
    </w:p>
    <w:p>
      <w:pPr>
        <w:spacing w:after="0"/>
        <w:ind w:left="288"/>
      </w:pPr>
      <w:r>
        <w:rPr>
          <w:sz w:val="19"/>
        </w:rPr>
        <w:t>35</w:t>
        <w:tab/>
        <w:t>Settings and logs</w:t>
      </w:r>
    </w:p>
    <w:p>
      <w:pPr>
        <w:spacing w:before="160" w:after="40"/>
      </w:pPr>
      <w:r>
        <w:rPr>
          <w:b/>
          <w:color w:val="1D7FA8"/>
          <w:sz w:val="17"/>
        </w:rPr>
        <w:t>REFERENCE</w:t>
      </w:r>
    </w:p>
    <w:p>
      <w:pPr>
        <w:spacing w:after="0"/>
        <w:ind w:left="288"/>
      </w:pPr>
      <w:r>
        <w:rPr>
          <w:sz w:val="19"/>
        </w:rPr>
        <w:t>A</w:t>
        <w:tab/>
        <w:t>Status reference</w:t>
      </w:r>
    </w:p>
    <w:p>
      <w:pPr>
        <w:spacing w:after="0"/>
        <w:ind w:left="288"/>
      </w:pPr>
      <w:r>
        <w:rPr>
          <w:sz w:val="19"/>
        </w:rPr>
        <w:t>B</w:t>
        <w:tab/>
        <w:t>Permission reference</w:t>
      </w:r>
    </w:p>
    <w:p>
      <w:pPr>
        <w:spacing w:after="0"/>
        <w:ind w:left="288"/>
      </w:pPr>
      <w:r>
        <w:rPr>
          <w:sz w:val="19"/>
        </w:rPr>
        <w:t>C</w:t>
        <w:tab/>
        <w:t>Upload file formats</w:t>
      </w:r>
    </w:p>
    <w:p>
      <w:r>
        <w:br w:type="page"/>
      </w:r>
    </w:p>
    <w:p>
      <w:r>
        <w:br w:type="page"/>
      </w:r>
    </w:p>
    <w:p>
      <w:r>
        <w:rPr>
          <w:b/>
          <w:color w:val="1D7FA8"/>
          <w:sz w:val="20"/>
        </w:rPr>
        <w:t>PART 1</w:t>
      </w:r>
    </w:p>
    <w:p>
      <w:pPr>
        <w:pStyle w:val="Heading1"/>
      </w:pPr>
      <w:r>
        <w:rPr>
          <w:b/>
          <w:color w:val="16303F"/>
          <w:sz w:val="52"/>
        </w:rPr>
        <w:t>Getting started</w:t>
      </w:r>
    </w:p>
    <w:p>
      <w:r>
        <w:rPr>
          <w:color w:val="5B7183"/>
          <w:sz w:val="22"/>
        </w:rPr>
        <w:t>What the system is for, how to sign in, and the handful of ideas that everything else depends on.</w:t>
      </w:r>
    </w:p>
    <w:p>
      <w:pPr>
        <w:pStyle w:val="Heading2"/>
      </w:pPr>
      <w:r>
        <w:rPr>
          <w:b/>
          <w:color w:val="16303F"/>
          <w:sz w:val="30"/>
        </w:rPr>
        <w:t>1  About this manual</w:t>
      </w:r>
    </w:p>
    <w:p>
      <w:r>
        <w:rPr>
          <w:color w:val="5B7183"/>
          <w:sz w:val="22"/>
        </w:rPr>
        <w:t>The Sales Management System — SMS — is where orders are entered, field work is planned and recorded, and both are reported on.</w:t>
      </w:r>
    </w:p>
    <w:p>
      <w:r>
        <w:rPr>
          <w:sz w:val="20"/>
        </w:rPr>
        <w:t>It sits between the field and the ERP. Sales people raise orders against a customer account; the system prices them, holds them for checking and passes them to SYSPRO. Around that sits the field side: the monthly coverage plan, branch visits, travel claims, weekly reports and the promotional funds that pay for activity in store.</w:t>
      </w:r>
    </w:p>
    <w:p>
      <w:pPr>
        <w:spacing w:before="160" w:after="40"/>
      </w:pPr>
      <w:r>
        <w:rPr>
          <w:b/>
          <w:color w:val="5B7183"/>
          <w:sz w:val="17"/>
        </w:rPr>
        <w:t>WHO THIS MANUAL IS FOR</w:t>
      </w:r>
    </w:p>
    <w:p>
      <w:r>
        <w:rPr>
          <w:sz w:val="20"/>
        </w:rPr>
        <w:t>Anyone who uses the system. It is written so you can read only the part you need. Part 1 is worth reading once by everybody. After that, go to the chapter for the screen in front of you.</w:t>
      </w:r>
    </w:p>
    <w:p>
      <w:pPr>
        <w:spacing w:before="160" w:after="40"/>
      </w:pPr>
      <w:r>
        <w:rPr>
          <w:b/>
          <w:color w:val="5B7183"/>
          <w:sz w:val="17"/>
        </w:rPr>
        <w:t>HOW TO READ IT</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If you are</w:t>
            </w:r>
          </w:p>
        </w:tc>
        <w:tc>
          <w:tcPr>
            <w:tcW w:type="dxa" w:w="5046"/>
            <w:shd w:val="clear" w:fill="EFF3F6"/>
          </w:tcPr>
          <w:p>
            <w:pPr>
              <w:spacing w:after="20"/>
            </w:pPr>
            <w:r/>
            <w:r>
              <w:rPr>
                <w:b/>
                <w:sz w:val="17"/>
              </w:rPr>
              <w:t>Read</w:t>
            </w:r>
          </w:p>
        </w:tc>
      </w:tr>
      <w:tr>
        <w:tc>
          <w:tcPr>
            <w:tcW w:type="dxa" w:w="5046"/>
          </w:tcPr>
          <w:p>
            <w:pPr>
              <w:spacing w:after="20"/>
            </w:pPr>
            <w:r>
              <w:rPr>
                <w:b/>
              </w:rPr>
            </w:r>
            <w:r>
              <w:rPr>
                <w:b/>
                <w:sz w:val="17"/>
              </w:rPr>
              <w:t>A sales representative</w:t>
            </w:r>
          </w:p>
        </w:tc>
        <w:tc>
          <w:tcPr>
            <w:tcW w:type="dxa" w:w="5046"/>
          </w:tcPr>
          <w:p>
            <w:pPr>
              <w:spacing w:after="20"/>
            </w:pPr>
            <w:r/>
            <w:r>
              <w:rPr>
                <w:sz w:val="17"/>
              </w:rPr>
              <w:t>Parts 1, 2 and 3</w:t>
            </w:r>
          </w:p>
        </w:tc>
      </w:tr>
      <w:tr>
        <w:tc>
          <w:tcPr>
            <w:tcW w:type="dxa" w:w="5046"/>
          </w:tcPr>
          <w:p>
            <w:pPr>
              <w:spacing w:after="20"/>
            </w:pPr>
            <w:r>
              <w:rPr>
                <w:b/>
              </w:rPr>
            </w:r>
            <w:r>
              <w:rPr>
                <w:b/>
                <w:sz w:val="17"/>
              </w:rPr>
              <w:t>An area or district manager</w:t>
            </w:r>
          </w:p>
        </w:tc>
        <w:tc>
          <w:tcPr>
            <w:tcW w:type="dxa" w:w="5046"/>
          </w:tcPr>
          <w:p>
            <w:pPr>
              <w:spacing w:after="20"/>
            </w:pPr>
            <w:r/>
            <w:r>
              <w:rPr>
                <w:sz w:val="17"/>
              </w:rPr>
              <w:t>Parts 1, 3 and 4</w:t>
            </w:r>
          </w:p>
        </w:tc>
      </w:tr>
      <w:tr>
        <w:tc>
          <w:tcPr>
            <w:tcW w:type="dxa" w:w="5046"/>
          </w:tcPr>
          <w:p>
            <w:pPr>
              <w:spacing w:after="20"/>
            </w:pPr>
            <w:r>
              <w:rPr>
                <w:b/>
              </w:rPr>
            </w:r>
            <w:r>
              <w:rPr>
                <w:b/>
                <w:sz w:val="17"/>
              </w:rPr>
              <w:t>Finance</w:t>
            </w:r>
          </w:p>
        </w:tc>
        <w:tc>
          <w:tcPr>
            <w:tcW w:type="dxa" w:w="5046"/>
          </w:tcPr>
          <w:p>
            <w:pPr>
              <w:spacing w:after="20"/>
            </w:pPr>
            <w:r/>
            <w:r>
              <w:rPr>
                <w:sz w:val="17"/>
              </w:rPr>
              <w:t>Parts 1 and 2, plus chapters 21 and 31</w:t>
            </w:r>
          </w:p>
        </w:tc>
      </w:tr>
      <w:tr>
        <w:tc>
          <w:tcPr>
            <w:tcW w:type="dxa" w:w="5046"/>
          </w:tcPr>
          <w:p>
            <w:pPr>
              <w:spacing w:after="20"/>
            </w:pPr>
            <w:r>
              <w:rPr>
                <w:b/>
              </w:rPr>
            </w:r>
            <w:r>
              <w:rPr>
                <w:b/>
                <w:sz w:val="17"/>
              </w:rPr>
              <w:t>An administrator</w:t>
            </w:r>
          </w:p>
        </w:tc>
        <w:tc>
          <w:tcPr>
            <w:tcW w:type="dxa" w:w="5046"/>
          </w:tcPr>
          <w:p>
            <w:pPr>
              <w:spacing w:after="20"/>
            </w:pPr>
            <w:r/>
            <w:r>
              <w:rPr>
                <w:sz w:val="17"/>
              </w:rPr>
              <w:t>Parts 1 and 5</w:t>
            </w:r>
          </w:p>
        </w:tc>
      </w:tr>
    </w:tbl>
    <w:p>
      <w:pPr>
        <w:spacing w:after="80"/>
      </w:pPr>
    </w:p>
    <w:p>
      <w:pPr>
        <w:spacing w:before="160" w:after="40"/>
      </w:pPr>
      <w:r>
        <w:rPr>
          <w:b/>
          <w:color w:val="5B7183"/>
          <w:sz w:val="17"/>
        </w:rPr>
        <w:t>CONVENTIONS</w:t>
      </w:r>
    </w:p>
    <w:p>
      <w:pPr>
        <w:pStyle w:val="ListBullet"/>
      </w:pPr>
      <w:r>
        <w:rPr>
          <w:sz w:val="20"/>
        </w:rPr>
        <w:t xml:space="preserve">A menu path is written like this: </w:t>
      </w:r>
      <w:r>
        <w:rPr>
          <w:b/>
          <w:color w:val="1D7FA8"/>
          <w:sz w:val="20"/>
        </w:rPr>
        <w:t>Transactions → Sales Orders</w:t>
      </w:r>
      <w:r>
        <w:rPr>
          <w:sz w:val="20"/>
        </w:rPr>
        <w:t>.</w:t>
      </w:r>
    </w:p>
    <w:p>
      <w:pPr>
        <w:pStyle w:val="ListBullet"/>
      </w:pPr>
      <w:r>
        <w:rPr>
          <w:sz w:val="20"/>
        </w:rPr>
        <w:t xml:space="preserve">Button and field names appear exactly as they do on screen: </w:t>
      </w:r>
      <w:r>
        <w:rPr>
          <w:b/>
          <w:sz w:val="20"/>
        </w:rPr>
        <w:t>Finalize</w:t>
      </w:r>
      <w:r>
        <w:rPr>
          <w:sz w:val="20"/>
        </w:rPr>
        <w:t xml:space="preserve">, </w:t>
      </w:r>
      <w:r>
        <w:rPr>
          <w:b/>
          <w:sz w:val="20"/>
        </w:rPr>
        <w:t>PO Number</w:t>
      </w:r>
      <w:r>
        <w:rPr>
          <w:sz w:val="20"/>
        </w:rPr>
        <w:t>.</w:t>
      </w:r>
    </w:p>
    <w:p>
      <w:pPr>
        <w:pStyle w:val="ListBullet"/>
      </w:pPr>
      <w:r>
        <w:rPr>
          <w:sz w:val="20"/>
        </w:rPr>
        <w:t xml:space="preserve">Permission names appear in lower case, as the system stores them: </w:t>
      </w:r>
      <w:r>
        <w:rPr>
          <w:rFonts w:ascii="Consolas" w:hAnsi="Consolas"/>
          <w:color w:val="5B7183"/>
          <w:sz w:val="17"/>
        </w:rPr>
        <w:t>sales order create</w:t>
      </w:r>
      <w:r>
        <w:rPr>
          <w:sz w:val="20"/>
        </w:rPr>
        <w:t>.</w:t>
      </w:r>
    </w:p>
    <w:p>
      <w:pPr>
        <w:shd w:val="clear" w:fill="E4F1F7"/>
        <w:pBdr>
          <w:left w:val="single" w:sz="18" w:space="6" w:color="1D7FA8"/>
        </w:pBdr>
      </w:pPr>
      <w:r>
        <w:rPr>
          <w:b/>
          <w:sz w:val="16"/>
        </w:rPr>
        <w:t xml:space="preserve">ABOUT THE SCREENSHOTS  </w:t>
      </w:r>
      <w:r>
        <w:rPr>
          <w:sz w:val="19"/>
        </w:rPr>
        <w:t xml:space="preserve"> Every screenshot in this manual is a real screen of the system, filled with made-up data. Company names such as </w:t>
      </w:r>
      <w:r>
        <w:rPr>
          <w:b/>
          <w:sz w:val="19"/>
        </w:rPr>
        <w:t>Northpoint Supermart</w:t>
      </w:r>
      <w:r>
        <w:rPr>
          <w:sz w:val="19"/>
        </w:rPr>
        <w:t xml:space="preserve"> and the people in the examples are invented. Your own screens will show your real accounts and staff. </w:t>
      </w:r>
    </w:p>
    <w:p>
      <w:pPr>
        <w:pStyle w:val="Heading2"/>
      </w:pPr>
      <w:r>
        <w:rPr>
          <w:b/>
          <w:color w:val="16303F"/>
          <w:sz w:val="30"/>
        </w:rPr>
        <w:t>2  Signing in</w:t>
      </w:r>
    </w:p>
    <w:p>
      <w:r>
        <w:rPr>
          <w:sz w:val="20"/>
        </w:rPr>
        <w:t>Open the system in a browser. You will be asked for your email address and password.</w:t>
      </w:r>
    </w:p>
    <w:p>
      <w:pPr>
        <w:jc w:val="left"/>
      </w:pPr>
      <w:r>
        <w:drawing>
          <wp:inline xmlns:a="http://schemas.openxmlformats.org/drawingml/2006/main" xmlns:pic="http://schemas.openxmlformats.org/drawingml/2006/picture">
            <wp:extent cx="5760720" cy="3962095"/>
            <wp:docPr id="1" name="Picture 1"/>
            <wp:cNvGraphicFramePr>
              <a:graphicFrameLocks noChangeAspect="1"/>
            </wp:cNvGraphicFramePr>
            <a:graphic>
              <a:graphicData uri="http://schemas.openxmlformats.org/drawingml/2006/picture">
                <pic:pic>
                  <pic:nvPicPr>
                    <pic:cNvPr id="0" name="login.jpg"/>
                    <pic:cNvPicPr/>
                  </pic:nvPicPr>
                  <pic:blipFill>
                    <a:blip r:embed="rId9"/>
                    <a:stretch>
                      <a:fillRect/>
                    </a:stretch>
                  </pic:blipFill>
                  <pic:spPr>
                    <a:xfrm>
                      <a:off x="0" y="0"/>
                      <a:ext cx="5760720" cy="3962095"/>
                    </a:xfrm>
                    <a:prstGeom prst="rect"/>
                  </pic:spPr>
                </pic:pic>
              </a:graphicData>
            </a:graphic>
          </wp:inline>
        </w:drawing>
      </w:r>
    </w:p>
    <w:p>
      <w:r>
        <w:rPr>
          <w:b/>
          <w:color w:val="1D7FA8"/>
          <w:sz w:val="17"/>
        </w:rPr>
        <w:t xml:space="preserve">Figure 2.1  </w:t>
      </w:r>
      <w:r>
        <w:rPr>
          <w:color w:val="5B7183"/>
          <w:sz w:val="17"/>
        </w:rPr>
        <w:t xml:space="preserve">The sign-in screen. The </w:t>
      </w:r>
      <w:r>
        <w:rPr>
          <w:b/>
          <w:color w:val="5B7183"/>
          <w:sz w:val="17"/>
        </w:rPr>
        <w:t>Server</w:t>
      </w:r>
      <w:r>
        <w:rPr>
          <w:color w:val="5B7183"/>
          <w:sz w:val="17"/>
        </w:rPr>
        <w:t xml:space="preserve"> setting decides which database you work in.</w:t>
      </w:r>
    </w:p>
    <w:p>
      <w:pPr>
        <w:pStyle w:val="ListNumber"/>
      </w:pPr>
      <w:r>
        <w:rPr>
          <w:sz w:val="20"/>
        </w:rPr>
        <w:t>Type the email address your administrator registered for you.</w:t>
      </w:r>
    </w:p>
    <w:p>
      <w:pPr>
        <w:pStyle w:val="ListNumber"/>
      </w:pPr>
      <w:r>
        <w:rPr>
          <w:sz w:val="20"/>
        </w:rPr>
        <w:t>Type your password.</w:t>
      </w:r>
    </w:p>
    <w:p>
      <w:pPr>
        <w:pStyle w:val="ListNumber"/>
      </w:pPr>
      <w:r>
        <w:rPr>
          <w:sz w:val="20"/>
        </w:rPr>
        <w:t xml:space="preserve">Leave </w:t>
      </w:r>
      <w:r>
        <w:rPr>
          <w:b/>
          <w:sz w:val="20"/>
        </w:rPr>
        <w:t>Server</w:t>
      </w:r>
      <w:r>
        <w:rPr>
          <w:sz w:val="20"/>
        </w:rPr>
        <w:t xml:space="preserve"> on the live setting unless you have been told to use the test system. This choice decides which database everything you do is written to.</w:t>
      </w:r>
    </w:p>
    <w:p>
      <w:pPr>
        <w:pStyle w:val="ListNumber"/>
      </w:pPr>
      <w:r>
        <w:rPr>
          <w:sz w:val="20"/>
        </w:rPr>
        <w:t xml:space="preserve">Choose </w:t>
      </w:r>
      <w:r>
        <w:rPr>
          <w:b/>
          <w:sz w:val="20"/>
        </w:rPr>
        <w:t>Remember Me</w:t>
      </w:r>
      <w:r>
        <w:rPr>
          <w:sz w:val="20"/>
        </w:rPr>
        <w:t xml:space="preserve"> if this is your own computer, then select </w:t>
      </w:r>
      <w:r>
        <w:rPr>
          <w:b/>
          <w:sz w:val="20"/>
        </w:rPr>
        <w:t>Sign In</w:t>
      </w:r>
      <w:r>
        <w:rPr>
          <w:sz w:val="20"/>
        </w:rPr>
        <w:t>.</w:t>
      </w:r>
    </w:p>
    <w:p>
      <w:pPr>
        <w:shd w:val="clear" w:fill="FDF3E2"/>
        <w:pBdr>
          <w:left w:val="single" w:sz="18" w:space="6" w:color="C9871A"/>
        </w:pBdr>
      </w:pPr>
      <w:r>
        <w:rPr>
          <w:b/>
          <w:sz w:val="16"/>
        </w:rPr>
        <w:t xml:space="preserve">THE SERVER SETTING MATTERS  </w:t>
      </w:r>
      <w:r>
        <w:rPr>
          <w:sz w:val="19"/>
        </w:rPr>
        <w:t xml:space="preserve"> The live and test systems hold separate data. An order entered on the test server never reaches the warehouse. The bar at the top of every page shows which one you are on — check it if something you expected to find is missing. </w:t>
      </w:r>
    </w:p>
    <w:p>
      <w:pPr>
        <w:spacing w:before="160" w:after="40"/>
      </w:pPr>
      <w:r>
        <w:rPr>
          <w:b/>
          <w:color w:val="5B7183"/>
          <w:sz w:val="17"/>
        </w:rPr>
        <w:t>IF YOU CANNOT SIGN IN</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What you see</w:t>
            </w:r>
          </w:p>
        </w:tc>
        <w:tc>
          <w:tcPr>
            <w:tcW w:type="dxa" w:w="5046"/>
            <w:shd w:val="clear" w:fill="EFF3F6"/>
          </w:tcPr>
          <w:p>
            <w:pPr>
              <w:spacing w:after="20"/>
            </w:pPr>
            <w:r/>
            <w:r>
              <w:rPr>
                <w:b/>
                <w:sz w:val="17"/>
              </w:rPr>
              <w:t>What to do</w:t>
            </w:r>
          </w:p>
        </w:tc>
      </w:tr>
      <w:tr>
        <w:tc>
          <w:tcPr>
            <w:tcW w:type="dxa" w:w="5046"/>
          </w:tcPr>
          <w:p>
            <w:pPr>
              <w:spacing w:after="20"/>
            </w:pPr>
            <w:r>
              <w:rPr>
                <w:b/>
              </w:rPr>
            </w:r>
            <w:r>
              <w:rPr>
                <w:b/>
                <w:sz w:val="17"/>
              </w:rPr>
              <w:t>These credentials do not match our records</w:t>
            </w:r>
          </w:p>
        </w:tc>
        <w:tc>
          <w:tcPr>
            <w:tcW w:type="dxa" w:w="5046"/>
          </w:tcPr>
          <w:p>
            <w:pPr>
              <w:spacing w:after="20"/>
            </w:pPr>
            <w:r/>
            <w:r>
              <w:rPr>
                <w:sz w:val="17"/>
              </w:rPr>
              <w:t>Check the email address for typing errors. If it is right, ask an administrator to reset your password.</w:t>
            </w:r>
          </w:p>
        </w:tc>
      </w:tr>
      <w:tr>
        <w:tc>
          <w:tcPr>
            <w:tcW w:type="dxa" w:w="5046"/>
          </w:tcPr>
          <w:p>
            <w:pPr>
              <w:spacing w:after="20"/>
            </w:pPr>
            <w:r>
              <w:rPr>
                <w:b/>
              </w:rPr>
            </w:r>
            <w:r>
              <w:rPr>
                <w:b/>
                <w:sz w:val="17"/>
              </w:rPr>
              <w:t>You sign in but the menu is nearly empty</w:t>
            </w:r>
          </w:p>
        </w:tc>
        <w:tc>
          <w:tcPr>
            <w:tcW w:type="dxa" w:w="5046"/>
          </w:tcPr>
          <w:p>
            <w:pPr>
              <w:spacing w:after="20"/>
            </w:pPr>
            <w:r/>
            <w:r>
              <w:rPr>
                <w:sz w:val="17"/>
              </w:rPr>
              <w:t>Your account has no role yet. Ask an administrator to give you one. See chapter 34.</w:t>
            </w:r>
          </w:p>
        </w:tc>
      </w:tr>
      <w:tr>
        <w:tc>
          <w:tcPr>
            <w:tcW w:type="dxa" w:w="5046"/>
          </w:tcPr>
          <w:p>
            <w:pPr>
              <w:spacing w:after="20"/>
            </w:pPr>
            <w:r>
              <w:rPr>
                <w:b/>
              </w:rPr>
            </w:r>
            <w:r>
              <w:rPr>
                <w:b/>
                <w:sz w:val="17"/>
              </w:rPr>
              <w:t>Your account is not active</w:t>
            </w:r>
          </w:p>
        </w:tc>
        <w:tc>
          <w:tcPr>
            <w:tcW w:type="dxa" w:w="5046"/>
          </w:tcPr>
          <w:p>
            <w:pPr>
              <w:spacing w:after="20"/>
            </w:pPr>
            <w:r/>
            <w:r>
              <w:rPr>
                <w:sz w:val="17"/>
              </w:rPr>
              <w:t>An administrator has set your status to inactive. Ask them to re-enable it.</w:t>
            </w:r>
          </w:p>
        </w:tc>
      </w:tr>
    </w:tbl>
    <w:p>
      <w:pPr>
        <w:spacing w:after="80"/>
      </w:pPr>
    </w:p>
    <w:p>
      <w:pPr>
        <w:pStyle w:val="Heading2"/>
      </w:pPr>
      <w:r>
        <w:rPr>
          <w:b/>
          <w:color w:val="16303F"/>
          <w:sz w:val="30"/>
        </w:rPr>
        <w:t>3  Finding your way around</w:t>
      </w:r>
    </w:p>
    <w:p>
      <w:r>
        <w:rPr>
          <w:color w:val="5B7183"/>
          <w:sz w:val="22"/>
        </w:rPr>
        <w:t>Every screen uses the same frame: a menu down the left, a bar across the top, and the screen itself in the middle.</w:t>
      </w:r>
    </w:p>
    <w:p>
      <w:pPr>
        <w:jc w:val="left"/>
      </w:pPr>
      <w:r>
        <w:drawing>
          <wp:inline xmlns:a="http://schemas.openxmlformats.org/drawingml/2006/main" xmlns:pic="http://schemas.openxmlformats.org/drawingml/2006/picture">
            <wp:extent cx="5760720" cy="3962095"/>
            <wp:docPr id="2" name="Picture 2"/>
            <wp:cNvGraphicFramePr>
              <a:graphicFrameLocks noChangeAspect="1"/>
            </wp:cNvGraphicFramePr>
            <a:graphic>
              <a:graphicData uri="http://schemas.openxmlformats.org/drawingml/2006/picture">
                <pic:pic>
                  <pic:nvPicPr>
                    <pic:cNvPr id="0" name="layout-full.jpg"/>
                    <pic:cNvPicPr/>
                  </pic:nvPicPr>
                  <pic:blipFill>
                    <a:blip r:embed="rId10"/>
                    <a:stretch>
                      <a:fillRect/>
                    </a:stretch>
                  </pic:blipFill>
                  <pic:spPr>
                    <a:xfrm>
                      <a:off x="0" y="0"/>
                      <a:ext cx="5760720" cy="3962095"/>
                    </a:xfrm>
                    <a:prstGeom prst="rect"/>
                  </pic:spPr>
                </pic:pic>
              </a:graphicData>
            </a:graphic>
          </wp:inline>
        </w:drawing>
      </w:r>
    </w:p>
    <w:p>
      <w:r>
        <w:rPr>
          <w:b/>
          <w:color w:val="1D7FA8"/>
          <w:sz w:val="17"/>
        </w:rPr>
        <w:t xml:space="preserve">Figure 3.1  </w:t>
      </w:r>
      <w:r>
        <w:rPr>
          <w:color w:val="5B7183"/>
          <w:sz w:val="17"/>
        </w:rPr>
        <w:t>The Home screen, showing the parts of the frame that stay the same everywhere.</w:t>
      </w:r>
    </w:p>
    <w:p>
      <w:pPr>
        <w:spacing w:before="160" w:after="40"/>
      </w:pPr>
      <w:r>
        <w:rPr>
          <w:b/>
          <w:color w:val="5B7183"/>
          <w:sz w:val="17"/>
        </w:rPr>
        <w:t>THE SIDEBAR</w:t>
      </w:r>
    </w:p>
    <w:p>
      <w:r>
        <w:rPr>
          <w:sz w:val="20"/>
        </w:rPr>
        <w:t>Groups every screen you are allowed to open. Selecting a group opens it; selecting it again closes it. The narrow arrow at the top of the page collapses the sidebar to icons when you need the width.</w:t>
      </w:r>
    </w:p>
    <w:p>
      <w:pPr>
        <w:spacing w:before="160" w:after="40"/>
      </w:pPr>
      <w:r>
        <w:rPr>
          <w:b/>
          <w:color w:val="5B7183"/>
          <w:sz w:val="17"/>
        </w:rPr>
        <w:t>THE TOP BAR</w:t>
      </w:r>
    </w:p>
    <w:p>
      <w:r>
        <w:rPr>
          <w:sz w:val="20"/>
        </w:rPr>
        <w:t xml:space="preserve">Shows which database you are on, your name, and the account you are currently signed in to. Your name opens </w:t>
      </w:r>
      <w:r>
        <w:rPr>
          <w:b/>
          <w:sz w:val="20"/>
        </w:rPr>
        <w:t>Profile</w:t>
      </w:r>
      <w:r>
        <w:rPr>
          <w:sz w:val="20"/>
        </w:rPr>
        <w:t xml:space="preserve"> and </w:t>
      </w:r>
      <w:r>
        <w:rPr>
          <w:b/>
          <w:sz w:val="20"/>
        </w:rPr>
        <w:t>Log Out</w:t>
      </w:r>
      <w:r>
        <w:rPr>
          <w:sz w:val="20"/>
        </w:rPr>
        <w:t>. The bell shows notifications waiting for you.</w:t>
      </w:r>
    </w:p>
    <w:p>
      <w:pPr>
        <w:jc w:val="left"/>
      </w:pPr>
      <w:r>
        <w:drawing>
          <wp:inline xmlns:a="http://schemas.openxmlformats.org/drawingml/2006/main" xmlns:pic="http://schemas.openxmlformats.org/drawingml/2006/picture">
            <wp:extent cx="2649931" cy="5034869"/>
            <wp:docPr id="3" name="Picture 3"/>
            <wp:cNvGraphicFramePr>
              <a:graphicFrameLocks noChangeAspect="1"/>
            </wp:cNvGraphicFramePr>
            <a:graphic>
              <a:graphicData uri="http://schemas.openxmlformats.org/drawingml/2006/picture">
                <pic:pic>
                  <pic:nvPicPr>
                    <pic:cNvPr id="0" name="sidebar.jpg"/>
                    <pic:cNvPicPr/>
                  </pic:nvPicPr>
                  <pic:blipFill>
                    <a:blip r:embed="rId11"/>
                    <a:stretch>
                      <a:fillRect/>
                    </a:stretch>
                  </pic:blipFill>
                  <pic:spPr>
                    <a:xfrm>
                      <a:off x="0" y="0"/>
                      <a:ext cx="2649931" cy="5034869"/>
                    </a:xfrm>
                    <a:prstGeom prst="rect"/>
                  </pic:spPr>
                </pic:pic>
              </a:graphicData>
            </a:graphic>
          </wp:inline>
        </w:drawing>
      </w:r>
    </w:p>
    <w:p>
      <w:r>
        <w:rPr>
          <w:b/>
          <w:color w:val="1D7FA8"/>
          <w:sz w:val="17"/>
        </w:rPr>
        <w:t xml:space="preserve">Figure 3.2  </w:t>
      </w:r>
      <w:r>
        <w:rPr>
          <w:color w:val="5B7183"/>
          <w:sz w:val="17"/>
        </w:rPr>
        <w:t>The top of the sidebar. You only see the groups your role allows.</w:t>
      </w:r>
    </w:p>
    <w:p>
      <w:pPr>
        <w:jc w:val="left"/>
      </w:pPr>
      <w:r>
        <w:drawing>
          <wp:inline xmlns:a="http://schemas.openxmlformats.org/drawingml/2006/main" xmlns:pic="http://schemas.openxmlformats.org/drawingml/2006/picture">
            <wp:extent cx="5760720" cy="2118665"/>
            <wp:docPr id="4" name="Picture 4"/>
            <wp:cNvGraphicFramePr>
              <a:graphicFrameLocks noChangeAspect="1"/>
            </wp:cNvGraphicFramePr>
            <a:graphic>
              <a:graphicData uri="http://schemas.openxmlformats.org/drawingml/2006/picture">
                <pic:pic>
                  <pic:nvPicPr>
                    <pic:cNvPr id="0" name="d-menu-map.png"/>
                    <pic:cNvPicPr/>
                  </pic:nvPicPr>
                  <pic:blipFill>
                    <a:blip r:embed="rId12"/>
                    <a:stretch>
                      <a:fillRect/>
                    </a:stretch>
                  </pic:blipFill>
                  <pic:spPr>
                    <a:xfrm>
                      <a:off x="0" y="0"/>
                      <a:ext cx="5760720" cy="2118665"/>
                    </a:xfrm>
                    <a:prstGeom prst="rect"/>
                  </pic:spPr>
                </pic:pic>
              </a:graphicData>
            </a:graphic>
          </wp:inline>
        </w:drawing>
      </w:r>
    </w:p>
    <w:p>
      <w:r>
        <w:rPr>
          <w:b/>
          <w:color w:val="1D7FA8"/>
          <w:sz w:val="17"/>
        </w:rPr>
        <w:t xml:space="preserve">Figure 3.3  </w:t>
      </w:r>
      <w:r>
        <w:rPr>
          <w:color w:val="5B7183"/>
          <w:sz w:val="17"/>
        </w:rPr>
        <w:t>What each menu group holds.</w:t>
      </w:r>
    </w:p>
    <w:p>
      <w:pPr>
        <w:pStyle w:val="Heading2"/>
      </w:pPr>
      <w:r>
        <w:rPr>
          <w:b/>
          <w:color w:val="16303F"/>
          <w:sz w:val="30"/>
        </w:rPr>
        <w:t>4  Choosing your active account</w:t>
      </w:r>
    </w:p>
    <w:p>
      <w:r>
        <w:rPr>
          <w:color w:val="5B7183"/>
          <w:sz w:val="22"/>
        </w:rPr>
        <w:t>This is the one idea to take away from Part 1. Before you can raise an order, a PPU form or a claim, you must be signed in to a customer account.</w:t>
      </w:r>
    </w:p>
    <w:p>
      <w:pPr>
        <w:jc w:val="left"/>
      </w:pPr>
      <w:r>
        <w:drawing>
          <wp:inline xmlns:a="http://schemas.openxmlformats.org/drawingml/2006/main" xmlns:pic="http://schemas.openxmlformats.org/drawingml/2006/picture">
            <wp:extent cx="5760720" cy="1484986"/>
            <wp:docPr id="5" name="Picture 5"/>
            <wp:cNvGraphicFramePr>
              <a:graphicFrameLocks noChangeAspect="1"/>
            </wp:cNvGraphicFramePr>
            <a:graphic>
              <a:graphicData uri="http://schemas.openxmlformats.org/drawingml/2006/picture">
                <pic:pic>
                  <pic:nvPicPr>
                    <pic:cNvPr id="0" name="d-active-account.png"/>
                    <pic:cNvPicPr/>
                  </pic:nvPicPr>
                  <pic:blipFill>
                    <a:blip r:embed="rId13"/>
                    <a:stretch>
                      <a:fillRect/>
                    </a:stretch>
                  </pic:blipFill>
                  <pic:spPr>
                    <a:xfrm>
                      <a:off x="0" y="0"/>
                      <a:ext cx="5760720" cy="1484986"/>
                    </a:xfrm>
                    <a:prstGeom prst="rect"/>
                  </pic:spPr>
                </pic:pic>
              </a:graphicData>
            </a:graphic>
          </wp:inline>
        </w:drawing>
      </w:r>
    </w:p>
    <w:p>
      <w:r>
        <w:rPr>
          <w:b/>
          <w:color w:val="1D7FA8"/>
          <w:sz w:val="17"/>
        </w:rPr>
        <w:t xml:space="preserve">Figure 4.1  </w:t>
      </w:r>
      <w:r>
        <w:rPr>
          <w:color w:val="5B7183"/>
          <w:sz w:val="17"/>
        </w:rPr>
        <w:t>The active account tags everything you create.</w:t>
      </w:r>
    </w:p>
    <w:p>
      <w:r>
        <w:rPr>
          <w:sz w:val="20"/>
        </w:rPr>
        <w:t>The Home screen lists the accounts assigned to you, each as a card. The number in the corner of a card is how many orders you have raised for that account.</w:t>
      </w:r>
    </w:p>
    <w:p>
      <w:pPr>
        <w:jc w:val="left"/>
      </w:pPr>
      <w:r>
        <w:drawing>
          <wp:inline xmlns:a="http://schemas.openxmlformats.org/drawingml/2006/main" xmlns:pic="http://schemas.openxmlformats.org/drawingml/2006/picture">
            <wp:extent cx="5760720" cy="2765146"/>
            <wp:docPr id="6" name="Picture 6"/>
            <wp:cNvGraphicFramePr>
              <a:graphicFrameLocks noChangeAspect="1"/>
            </wp:cNvGraphicFramePr>
            <a:graphic>
              <a:graphicData uri="http://schemas.openxmlformats.org/drawingml/2006/picture">
                <pic:pic>
                  <pic:nvPicPr>
                    <pic:cNvPr id="0" name="home-accounts.jpg"/>
                    <pic:cNvPicPr/>
                  </pic:nvPicPr>
                  <pic:blipFill>
                    <a:blip r:embed="rId14"/>
                    <a:stretch>
                      <a:fillRect/>
                    </a:stretch>
                  </pic:blipFill>
                  <pic:spPr>
                    <a:xfrm>
                      <a:off x="0" y="0"/>
                      <a:ext cx="5760720" cy="2765146"/>
                    </a:xfrm>
                    <a:prstGeom prst="rect"/>
                  </pic:spPr>
                </pic:pic>
              </a:graphicData>
            </a:graphic>
          </wp:inline>
        </w:drawing>
      </w:r>
    </w:p>
    <w:p>
      <w:r>
        <w:rPr>
          <w:b/>
          <w:color w:val="1D7FA8"/>
          <w:sz w:val="17"/>
        </w:rPr>
        <w:t xml:space="preserve">Figure 4.2  </w:t>
      </w:r>
      <w:r>
        <w:rPr>
          <w:color w:val="5B7183"/>
          <w:sz w:val="17"/>
        </w:rPr>
        <w:t xml:space="preserve">The Home screen. </w:t>
      </w:r>
      <w:r>
        <w:rPr>
          <w:b/>
          <w:color w:val="5B7183"/>
          <w:sz w:val="17"/>
        </w:rPr>
        <w:t>Sign In</w:t>
      </w:r>
      <w:r>
        <w:rPr>
          <w:color w:val="5B7183"/>
          <w:sz w:val="17"/>
        </w:rPr>
        <w:t xml:space="preserve"> makes that account active; </w:t>
      </w:r>
      <w:r>
        <w:rPr>
          <w:b/>
          <w:color w:val="5B7183"/>
          <w:sz w:val="17"/>
        </w:rPr>
        <w:t>Branches</w:t>
      </w:r>
      <w:r>
        <w:rPr>
          <w:color w:val="5B7183"/>
          <w:sz w:val="17"/>
        </w:rPr>
        <w:t xml:space="preserve"> lets you sign in at a particular outlet instead.</w:t>
      </w:r>
    </w:p>
    <w:p>
      <w:pPr>
        <w:pStyle w:val="ListNumber"/>
      </w:pPr>
      <w:r>
        <w:rPr>
          <w:sz w:val="20"/>
        </w:rPr>
        <w:t>Find the account, using the search box if the list is long.</w:t>
      </w:r>
    </w:p>
    <w:p>
      <w:pPr>
        <w:pStyle w:val="ListNumber"/>
      </w:pPr>
      <w:r>
        <w:rPr>
          <w:sz w:val="20"/>
        </w:rPr>
        <w:t xml:space="preserve">Choose </w:t>
      </w:r>
      <w:r>
        <w:rPr>
          <w:b/>
          <w:sz w:val="20"/>
        </w:rPr>
        <w:t>Sign In</w:t>
      </w:r>
      <w:r>
        <w:rPr>
          <w:sz w:val="20"/>
        </w:rPr>
        <w:t>. If the browser asks to share your location, allow it — the visit is recorded with your coordinates.</w:t>
      </w:r>
    </w:p>
    <w:p>
      <w:pPr>
        <w:pStyle w:val="ListNumber"/>
      </w:pPr>
      <w:r>
        <w:rPr>
          <w:sz w:val="20"/>
        </w:rPr>
        <w:t>The blue bar at the top of the transaction screens now names your active account.</w:t>
      </w:r>
    </w:p>
    <w:p>
      <w:pPr>
        <w:jc w:val="left"/>
      </w:pPr>
      <w:r>
        <w:drawing>
          <wp:inline xmlns:a="http://schemas.openxmlformats.org/drawingml/2006/main" xmlns:pic="http://schemas.openxmlformats.org/drawingml/2006/picture">
            <wp:extent cx="5760720" cy="208026"/>
            <wp:docPr id="7" name="Picture 7"/>
            <wp:cNvGraphicFramePr>
              <a:graphicFrameLocks noChangeAspect="1"/>
            </wp:cNvGraphicFramePr>
            <a:graphic>
              <a:graphicData uri="http://schemas.openxmlformats.org/drawingml/2006/picture">
                <pic:pic>
                  <pic:nvPicPr>
                    <pic:cNvPr id="0" name="so-active-account.jpg"/>
                    <pic:cNvPicPr/>
                  </pic:nvPicPr>
                  <pic:blipFill>
                    <a:blip r:embed="rId15"/>
                    <a:stretch>
                      <a:fillRect/>
                    </a:stretch>
                  </pic:blipFill>
                  <pic:spPr>
                    <a:xfrm>
                      <a:off x="0" y="0"/>
                      <a:ext cx="5760720" cy="208026"/>
                    </a:xfrm>
                    <a:prstGeom prst="rect"/>
                  </pic:spPr>
                </pic:pic>
              </a:graphicData>
            </a:graphic>
          </wp:inline>
        </w:drawing>
      </w:r>
    </w:p>
    <w:p>
      <w:r>
        <w:rPr>
          <w:b/>
          <w:color w:val="1D7FA8"/>
          <w:sz w:val="17"/>
        </w:rPr>
        <w:t xml:space="preserve">Figure 4.3  </w:t>
      </w:r>
      <w:r>
        <w:rPr>
          <w:color w:val="5B7183"/>
          <w:sz w:val="17"/>
        </w:rPr>
        <w:t xml:space="preserve">The active account banner. </w:t>
      </w:r>
      <w:r>
        <w:rPr>
          <w:b/>
          <w:color w:val="5B7183"/>
          <w:sz w:val="17"/>
        </w:rPr>
        <w:t>Change Account</w:t>
      </w:r>
      <w:r>
        <w:rPr>
          <w:color w:val="5B7183"/>
          <w:sz w:val="17"/>
        </w:rPr>
        <w:t xml:space="preserve"> takes you back to the list.</w:t>
      </w:r>
    </w:p>
    <w:p>
      <w:pPr>
        <w:shd w:val="clear" w:fill="FBE9E5"/>
        <w:pBdr>
          <w:left w:val="single" w:sz="18" w:space="6" w:color="C0452F"/>
        </w:pBdr>
      </w:pPr>
      <w:r>
        <w:rPr>
          <w:b/>
          <w:sz w:val="16"/>
        </w:rPr>
        <w:t xml:space="preserve">SWITCHING ACCOUNT DISCARDS YOUR DRAFT  </w:t>
      </w:r>
      <w:r>
        <w:rPr>
          <w:sz w:val="19"/>
        </w:rPr>
        <w:t xml:space="preserve"> Changing account closes the session you had open and clears the order you were part way through. Save your work as a draft before you switch. </w:t>
      </w:r>
    </w:p>
    <w:p>
      <w:pPr>
        <w:spacing w:before="160" w:after="40"/>
      </w:pPr>
      <w:r>
        <w:rPr>
          <w:b/>
          <w:color w:val="5B7183"/>
          <w:sz w:val="17"/>
        </w:rPr>
        <w:t>SIGNING IN AT A BRANCH</w:t>
      </w:r>
    </w:p>
    <w:p>
      <w:r>
        <w:rPr>
          <w:sz w:val="20"/>
        </w:rPr>
        <w:t xml:space="preserve">Field staff usually sign in at a specific outlet rather than at the account. Choose </w:t>
      </w:r>
      <w:r>
        <w:rPr>
          <w:b/>
          <w:sz w:val="20"/>
        </w:rPr>
        <w:t>Branches</w:t>
      </w:r>
      <w:r>
        <w:rPr>
          <w:sz w:val="20"/>
        </w:rPr>
        <w:t xml:space="preserve"> on the account card, then the branch you are standing in. The system records the time and your location, which is what the coverage reports later read.</w:t>
      </w:r>
    </w:p>
    <w:p>
      <w:pPr>
        <w:pStyle w:val="Heading2"/>
      </w:pPr>
      <w:r>
        <w:rPr>
          <w:b/>
          <w:color w:val="16303F"/>
          <w:sz w:val="30"/>
        </w:rPr>
        <w:t>5  What you can see and do</w:t>
      </w:r>
    </w:p>
    <w:p>
      <w:r>
        <w:rPr>
          <w:color w:val="5B7183"/>
          <w:sz w:val="22"/>
        </w:rPr>
        <w:t>The system hides what you are not allowed to use. If a menu entry or a button is missing, it is a permission, not a fault.</w:t>
      </w:r>
    </w:p>
    <w:p>
      <w:pPr>
        <w:jc w:val="left"/>
      </w:pPr>
      <w:r>
        <w:drawing>
          <wp:inline xmlns:a="http://schemas.openxmlformats.org/drawingml/2006/main" xmlns:pic="http://schemas.openxmlformats.org/drawingml/2006/picture">
            <wp:extent cx="5760720" cy="1318565"/>
            <wp:docPr id="8" name="Picture 8"/>
            <wp:cNvGraphicFramePr>
              <a:graphicFrameLocks noChangeAspect="1"/>
            </wp:cNvGraphicFramePr>
            <a:graphic>
              <a:graphicData uri="http://schemas.openxmlformats.org/drawingml/2006/picture">
                <pic:pic>
                  <pic:nvPicPr>
                    <pic:cNvPr id="0" name="d-permissions.png"/>
                    <pic:cNvPicPr/>
                  </pic:nvPicPr>
                  <pic:blipFill>
                    <a:blip r:embed="rId16"/>
                    <a:stretch>
                      <a:fillRect/>
                    </a:stretch>
                  </pic:blipFill>
                  <pic:spPr>
                    <a:xfrm>
                      <a:off x="0" y="0"/>
                      <a:ext cx="5760720" cy="1318565"/>
                    </a:xfrm>
                    <a:prstGeom prst="rect"/>
                  </pic:spPr>
                </pic:pic>
              </a:graphicData>
            </a:graphic>
          </wp:inline>
        </w:drawing>
      </w:r>
    </w:p>
    <w:p>
      <w:r>
        <w:rPr>
          <w:b/>
          <w:color w:val="1D7FA8"/>
          <w:sz w:val="17"/>
        </w:rPr>
        <w:t xml:space="preserve">Figure 5.1  </w:t>
      </w:r>
      <w:r>
        <w:rPr>
          <w:color w:val="5B7183"/>
          <w:sz w:val="17"/>
        </w:rPr>
        <w:t>Roles carry permissions; users carry a role.</w:t>
      </w:r>
    </w:p>
    <w:p>
      <w:r>
        <w:rPr>
          <w:sz w:val="20"/>
        </w:rPr>
        <w:t xml:space="preserve">Permissions come in fours for most modules — access, create, edit and delete. </w:t>
      </w:r>
      <w:r>
        <w:rPr>
          <w:rFonts w:ascii="Consolas" w:hAnsi="Consolas"/>
          <w:color w:val="5B7183"/>
          <w:sz w:val="17"/>
        </w:rPr>
        <w:t>account access</w:t>
      </w:r>
      <w:r>
        <w:rPr>
          <w:sz w:val="20"/>
        </w:rPr>
        <w:t xml:space="preserve"> lets you open the Accounts screen; </w:t>
      </w:r>
      <w:r>
        <w:rPr>
          <w:rFonts w:ascii="Consolas" w:hAnsi="Consolas"/>
          <w:color w:val="5B7183"/>
          <w:sz w:val="17"/>
        </w:rPr>
        <w:t>account create</w:t>
      </w:r>
      <w:r>
        <w:rPr>
          <w:sz w:val="20"/>
        </w:rPr>
        <w:t xml:space="preserve"> adds the </w:t>
      </w:r>
      <w:r>
        <w:rPr>
          <w:b/>
          <w:sz w:val="20"/>
        </w:rPr>
        <w:t>Add</w:t>
      </w:r>
      <w:r>
        <w:rPr>
          <w:sz w:val="20"/>
        </w:rPr>
        <w:t xml:space="preserve"> button; </w:t>
      </w:r>
      <w:r>
        <w:rPr>
          <w:rFonts w:ascii="Consolas" w:hAnsi="Consolas"/>
          <w:color w:val="5B7183"/>
          <w:sz w:val="17"/>
        </w:rPr>
        <w:t>account edit</w:t>
      </w:r>
      <w:r>
        <w:rPr>
          <w:sz w:val="20"/>
        </w:rPr>
        <w:t xml:space="preserve"> adds the pencil on each row; </w:t>
      </w:r>
      <w:r>
        <w:rPr>
          <w:rFonts w:ascii="Consolas" w:hAnsi="Consolas"/>
          <w:color w:val="5B7183"/>
          <w:sz w:val="17"/>
        </w:rPr>
        <w:t>account delete</w:t>
      </w:r>
      <w:r>
        <w:rPr>
          <w:sz w:val="20"/>
        </w:rPr>
        <w:t xml:space="preserve"> adds the bin.</w:t>
      </w:r>
    </w:p>
    <w:p>
      <w:r>
        <w:rPr>
          <w:sz w:val="20"/>
        </w:rPr>
        <w:t xml:space="preserve">Some permissions are not about a screen but about a step in a workflow, such as </w:t>
      </w:r>
      <w:r>
        <w:rPr>
          <w:rFonts w:ascii="Consolas" w:hAnsi="Consolas"/>
          <w:color w:val="5B7183"/>
          <w:sz w:val="17"/>
        </w:rPr>
        <w:t>mcp approval</w:t>
      </w:r>
      <w:r>
        <w:rPr>
          <w:sz w:val="20"/>
        </w:rPr>
        <w:t xml:space="preserve">, </w:t>
      </w:r>
      <w:r>
        <w:rPr>
          <w:rFonts w:ascii="Consolas" w:hAnsi="Consolas"/>
          <w:color w:val="5B7183"/>
          <w:sz w:val="17"/>
        </w:rPr>
        <w:t>war approve</w:t>
      </w:r>
      <w:r>
        <w:rPr>
          <w:sz w:val="20"/>
        </w:rPr>
        <w:t xml:space="preserve"> or </w:t>
      </w:r>
      <w:r>
        <w:rPr>
          <w:rFonts w:ascii="Consolas" w:hAnsi="Consolas"/>
          <w:color w:val="5B7183"/>
          <w:sz w:val="17"/>
        </w:rPr>
        <w:t>trip finance approver</w:t>
      </w:r>
      <w:r>
        <w:rPr>
          <w:sz w:val="20"/>
        </w:rPr>
        <w:t>. Those decide whether the approval buttons appear on a record someone else raised.</w:t>
      </w:r>
    </w:p>
    <w:p>
      <w:pPr>
        <w:shd w:val="clear" w:fill="E4F1F7"/>
        <w:pBdr>
          <w:left w:val="single" w:sz="18" w:space="6" w:color="1D7FA8"/>
        </w:pBdr>
      </w:pPr>
      <w:r>
        <w:rPr>
          <w:b/>
          <w:sz w:val="16"/>
        </w:rPr>
        <w:t xml:space="preserve">DATA IS FILTERED TOO  </w:t>
      </w:r>
      <w:r>
        <w:rPr>
          <w:sz w:val="19"/>
        </w:rPr>
        <w:t xml:space="preserve"> Permissions decide which screens you see. Your assignments decide which records are on them. A sales representative opening Accounts sees only the accounts assigned to them, not every account in the business. </w:t>
      </w:r>
    </w:p>
    <w:p>
      <w:pPr>
        <w:pStyle w:val="Heading2"/>
      </w:pPr>
      <w:r>
        <w:rPr>
          <w:b/>
          <w:color w:val="16303F"/>
          <w:sz w:val="30"/>
        </w:rPr>
        <w:t>6  The dashboard</w:t>
      </w:r>
    </w:p>
    <w:p>
      <w:r>
        <w:rPr>
          <w:sz w:val="20"/>
        </w:rPr>
        <w:t>The dashboard is your reminder list: things waiting for you, and things you have left unfinished.</w:t>
      </w:r>
    </w:p>
    <w:p>
      <w:pPr>
        <w:jc w:val="left"/>
      </w:pPr>
      <w:r>
        <w:drawing>
          <wp:inline xmlns:a="http://schemas.openxmlformats.org/drawingml/2006/main" xmlns:pic="http://schemas.openxmlformats.org/drawingml/2006/picture">
            <wp:extent cx="5760720" cy="636880"/>
            <wp:docPr id="9" name="Picture 9"/>
            <wp:cNvGraphicFramePr>
              <a:graphicFrameLocks noChangeAspect="1"/>
            </wp:cNvGraphicFramePr>
            <a:graphic>
              <a:graphicData uri="http://schemas.openxmlformats.org/drawingml/2006/picture">
                <pic:pic>
                  <pic:nvPicPr>
                    <pic:cNvPr id="0" name="dashboard.jpg"/>
                    <pic:cNvPicPr/>
                  </pic:nvPicPr>
                  <pic:blipFill>
                    <a:blip r:embed="rId17"/>
                    <a:stretch>
                      <a:fillRect/>
                    </a:stretch>
                  </pic:blipFill>
                  <pic:spPr>
                    <a:xfrm>
                      <a:off x="0" y="0"/>
                      <a:ext cx="5760720" cy="636880"/>
                    </a:xfrm>
                    <a:prstGeom prst="rect"/>
                  </pic:spPr>
                </pic:pic>
              </a:graphicData>
            </a:graphic>
          </wp:inline>
        </w:drawing>
      </w:r>
    </w:p>
    <w:p>
      <w:r>
        <w:rPr>
          <w:b/>
          <w:color w:val="1D7FA8"/>
          <w:sz w:val="17"/>
        </w:rPr>
        <w:t xml:space="preserve">Figure 6.1  </w:t>
      </w:r>
      <w:r>
        <w:rPr>
          <w:color w:val="5B7183"/>
          <w:sz w:val="17"/>
        </w:rPr>
        <w:t>The dashboard. Each reminder links to the record it refers to.</w:t>
      </w:r>
    </w:p>
    <w:p>
      <w:r>
        <w:rPr>
          <w:sz w:val="20"/>
        </w:rPr>
        <w:t xml:space="preserve">Notifications work alongside it. The bell in the top bar counts unread items; </w:t>
      </w:r>
      <w:r>
        <w:rPr>
          <w:b/>
          <w:color w:val="1D7FA8"/>
          <w:sz w:val="20"/>
        </w:rPr>
        <w:t>Notifications</w:t>
      </w:r>
      <w:r>
        <w:rPr>
          <w:sz w:val="20"/>
        </w:rPr>
        <w:t xml:space="preserve"> lists them in full, with the module each came from.</w:t>
      </w:r>
    </w:p>
    <w:p>
      <w:pPr>
        <w:jc w:val="left"/>
      </w:pPr>
      <w:r>
        <w:drawing>
          <wp:inline xmlns:a="http://schemas.openxmlformats.org/drawingml/2006/main" xmlns:pic="http://schemas.openxmlformats.org/drawingml/2006/picture">
            <wp:extent cx="5760720" cy="384048"/>
            <wp:docPr id="10" name="Picture 10"/>
            <wp:cNvGraphicFramePr>
              <a:graphicFrameLocks noChangeAspect="1"/>
            </wp:cNvGraphicFramePr>
            <a:graphic>
              <a:graphicData uri="http://schemas.openxmlformats.org/drawingml/2006/picture">
                <pic:pic>
                  <pic:nvPicPr>
                    <pic:cNvPr id="0" name="notifications.jpg"/>
                    <pic:cNvPicPr/>
                  </pic:nvPicPr>
                  <pic:blipFill>
                    <a:blip r:embed="rId18"/>
                    <a:stretch>
                      <a:fillRect/>
                    </a:stretch>
                  </pic:blipFill>
                  <pic:spPr>
                    <a:xfrm>
                      <a:off x="0" y="0"/>
                      <a:ext cx="5760720" cy="384048"/>
                    </a:xfrm>
                    <a:prstGeom prst="rect"/>
                  </pic:spPr>
                </pic:pic>
              </a:graphicData>
            </a:graphic>
          </wp:inline>
        </w:drawing>
      </w:r>
    </w:p>
    <w:p>
      <w:r>
        <w:rPr>
          <w:b/>
          <w:color w:val="1D7FA8"/>
          <w:sz w:val="17"/>
        </w:rPr>
        <w:t xml:space="preserve">Figure 6.2  </w:t>
      </w:r>
      <w:r>
        <w:rPr>
          <w:color w:val="5B7183"/>
          <w:sz w:val="17"/>
        </w:rPr>
        <w:t>Notifications, newest first.</w:t>
      </w:r>
    </w:p>
    <w:p>
      <w:pPr>
        <w:pStyle w:val="Heading2"/>
      </w:pPr>
      <w:r>
        <w:rPr>
          <w:b/>
          <w:color w:val="16303F"/>
          <w:sz w:val="30"/>
        </w:rPr>
        <w:t>7  Controls you will meet everywhere</w:t>
      </w:r>
    </w:p>
    <w:p>
      <w:r>
        <w:rPr>
          <w:color w:val="5B7183"/>
          <w:sz w:val="22"/>
        </w:rPr>
        <w:t>The same handful of controls appear on nearly every screen. Learn them once.</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Control</w:t>
            </w:r>
          </w:p>
        </w:tc>
        <w:tc>
          <w:tcPr>
            <w:tcW w:type="dxa" w:w="5046"/>
            <w:shd w:val="clear" w:fill="EFF3F6"/>
          </w:tcPr>
          <w:p>
            <w:pPr>
              <w:spacing w:after="20"/>
            </w:pPr>
            <w:r/>
            <w:r>
              <w:rPr>
                <w:b/>
                <w:sz w:val="17"/>
              </w:rPr>
              <w:t>What it does</w:t>
            </w:r>
          </w:p>
        </w:tc>
      </w:tr>
      <w:tr>
        <w:tc>
          <w:tcPr>
            <w:tcW w:type="dxa" w:w="5046"/>
          </w:tcPr>
          <w:p>
            <w:pPr>
              <w:spacing w:after="20"/>
            </w:pPr>
            <w:r>
              <w:rPr>
                <w:b/>
              </w:rPr>
            </w:r>
            <w:r>
              <w:rPr>
                <w:b/>
                <w:sz w:val="17"/>
              </w:rPr>
              <w:t>Search</w:t>
            </w:r>
          </w:p>
        </w:tc>
        <w:tc>
          <w:tcPr>
            <w:tcW w:type="dxa" w:w="5046"/>
          </w:tcPr>
          <w:p>
            <w:pPr>
              <w:spacing w:after="20"/>
            </w:pPr>
            <w:r/>
            <w:r>
              <w:rPr>
                <w:sz w:val="17"/>
              </w:rPr>
              <w:t>Sits at the top right of a list. Filters the table as you type or when you press Enter. It searches the columns on screen.</w:t>
            </w:r>
          </w:p>
        </w:tc>
      </w:tr>
      <w:tr>
        <w:tc>
          <w:tcPr>
            <w:tcW w:type="dxa" w:w="5046"/>
          </w:tcPr>
          <w:p>
            <w:pPr>
              <w:spacing w:after="20"/>
            </w:pPr>
            <w:r>
              <w:rPr>
                <w:b/>
              </w:rPr>
            </w:r>
            <w:r>
              <w:rPr>
                <w:b/>
                <w:sz w:val="17"/>
              </w:rPr>
              <w:t>Filter</w:t>
            </w:r>
          </w:p>
        </w:tc>
        <w:tc>
          <w:tcPr>
            <w:tcW w:type="dxa" w:w="5046"/>
          </w:tcPr>
          <w:p>
            <w:pPr>
              <w:spacing w:after="20"/>
            </w:pPr>
            <w:r/>
            <w:r>
              <w:rPr>
                <w:sz w:val="17"/>
              </w:rPr>
              <w:t xml:space="preserve">Opens a panel of date ranges and drop-downs. Choose your values then select </w:t>
            </w:r>
            <w:r>
              <w:rPr>
                <w:b/>
                <w:sz w:val="17"/>
              </w:rPr>
              <w:t>Filter</w:t>
            </w:r>
            <w:r>
              <w:rPr>
                <w:sz w:val="17"/>
              </w:rPr>
              <w:t xml:space="preserve">. </w:t>
            </w:r>
            <w:r>
              <w:rPr>
                <w:b/>
                <w:sz w:val="17"/>
              </w:rPr>
              <w:t>Clear</w:t>
            </w:r>
            <w:r>
              <w:rPr>
                <w:sz w:val="17"/>
              </w:rPr>
              <w:t xml:space="preserve"> puts the list back.</w:t>
            </w:r>
          </w:p>
        </w:tc>
      </w:tr>
      <w:tr>
        <w:tc>
          <w:tcPr>
            <w:tcW w:type="dxa" w:w="5046"/>
          </w:tcPr>
          <w:p>
            <w:pPr>
              <w:spacing w:after="20"/>
            </w:pPr>
            <w:r>
              <w:rPr>
                <w:b/>
              </w:rPr>
            </w:r>
            <w:r>
              <w:rPr>
                <w:b/>
                <w:sz w:val="17"/>
              </w:rPr>
              <w:t>Paging</w:t>
            </w:r>
          </w:p>
        </w:tc>
        <w:tc>
          <w:tcPr>
            <w:tcW w:type="dxa" w:w="5046"/>
          </w:tcPr>
          <w:p>
            <w:pPr>
              <w:spacing w:after="20"/>
            </w:pPr>
            <w:r/>
            <w:r>
              <w:rPr>
                <w:sz w:val="17"/>
              </w:rPr>
              <w:t>At the foot of a list. Lists show ten rows at a time.</w:t>
            </w:r>
          </w:p>
        </w:tc>
      </w:tr>
      <w:tr>
        <w:tc>
          <w:tcPr>
            <w:tcW w:type="dxa" w:w="5046"/>
          </w:tcPr>
          <w:p>
            <w:pPr>
              <w:spacing w:after="20"/>
            </w:pPr>
            <w:r>
              <w:rPr>
                <w:b/>
              </w:rPr>
            </w:r>
            <w:r>
              <w:rPr>
                <w:b/>
                <w:sz w:val="17"/>
              </w:rPr>
              <w:t>Export</w:t>
            </w:r>
          </w:p>
        </w:tc>
        <w:tc>
          <w:tcPr>
            <w:tcW w:type="dxa" w:w="5046"/>
          </w:tcPr>
          <w:p>
            <w:pPr>
              <w:spacing w:after="20"/>
            </w:pPr>
            <w:r/>
            <w:r>
              <w:rPr>
                <w:sz w:val="17"/>
              </w:rPr>
              <w:t>Downloads what is currently on screen as an Excel file, filters included.</w:t>
            </w:r>
          </w:p>
        </w:tc>
      </w:tr>
      <w:tr>
        <w:tc>
          <w:tcPr>
            <w:tcW w:type="dxa" w:w="5046"/>
          </w:tcPr>
          <w:p>
            <w:pPr>
              <w:spacing w:after="20"/>
            </w:pPr>
            <w:r>
              <w:rPr>
                <w:b/>
              </w:rPr>
            </w:r>
            <w:r>
              <w:rPr>
                <w:b/>
                <w:sz w:val="17"/>
              </w:rPr>
              <w:t>Upload</w:t>
            </w:r>
          </w:p>
        </w:tc>
        <w:tc>
          <w:tcPr>
            <w:tcW w:type="dxa" w:w="5046"/>
          </w:tcPr>
          <w:p>
            <w:pPr>
              <w:spacing w:after="20"/>
            </w:pPr>
            <w:r/>
            <w:r>
              <w:rPr>
                <w:sz w:val="17"/>
              </w:rPr>
              <w:t>Loads many rows from a spreadsheet instead of typing them. See below.</w:t>
            </w:r>
          </w:p>
        </w:tc>
      </w:tr>
      <w:tr>
        <w:tc>
          <w:tcPr>
            <w:tcW w:type="dxa" w:w="5046"/>
          </w:tcPr>
          <w:p>
            <w:pPr>
              <w:spacing w:after="20"/>
            </w:pPr>
            <w:r>
              <w:rPr>
                <w:b/>
              </w:rPr>
            </w:r>
            <w:r>
              <w:rPr>
                <w:b/>
                <w:sz w:val="17"/>
              </w:rPr>
              <w:t>The eye icon</w:t>
            </w:r>
          </w:p>
        </w:tc>
        <w:tc>
          <w:tcPr>
            <w:tcW w:type="dxa" w:w="5046"/>
          </w:tcPr>
          <w:p>
            <w:pPr>
              <w:spacing w:after="20"/>
            </w:pPr>
            <w:r/>
            <w:r>
              <w:rPr>
                <w:sz w:val="17"/>
              </w:rPr>
              <w:t>Opens the record to read it.</w:t>
            </w:r>
          </w:p>
        </w:tc>
      </w:tr>
      <w:tr>
        <w:tc>
          <w:tcPr>
            <w:tcW w:type="dxa" w:w="5046"/>
          </w:tcPr>
          <w:p>
            <w:pPr>
              <w:spacing w:after="20"/>
            </w:pPr>
            <w:r>
              <w:rPr>
                <w:b/>
              </w:rPr>
            </w:r>
            <w:r>
              <w:rPr>
                <w:b/>
                <w:sz w:val="17"/>
              </w:rPr>
              <w:t>The pencil icon</w:t>
            </w:r>
          </w:p>
        </w:tc>
        <w:tc>
          <w:tcPr>
            <w:tcW w:type="dxa" w:w="5046"/>
          </w:tcPr>
          <w:p>
            <w:pPr>
              <w:spacing w:after="20"/>
            </w:pPr>
            <w:r/>
            <w:r>
              <w:rPr>
                <w:sz w:val="17"/>
              </w:rPr>
              <w:t>Opens the record to change it.</w:t>
            </w:r>
          </w:p>
        </w:tc>
      </w:tr>
      <w:tr>
        <w:tc>
          <w:tcPr>
            <w:tcW w:type="dxa" w:w="5046"/>
          </w:tcPr>
          <w:p>
            <w:pPr>
              <w:spacing w:after="20"/>
            </w:pPr>
            <w:r>
              <w:rPr>
                <w:b/>
              </w:rPr>
            </w:r>
            <w:r>
              <w:rPr>
                <w:b/>
                <w:sz w:val="17"/>
              </w:rPr>
              <w:t>The bin icon</w:t>
            </w:r>
          </w:p>
        </w:tc>
        <w:tc>
          <w:tcPr>
            <w:tcW w:type="dxa" w:w="5046"/>
          </w:tcPr>
          <w:p>
            <w:pPr>
              <w:spacing w:after="20"/>
            </w:pPr>
            <w:r/>
            <w:r>
              <w:rPr>
                <w:sz w:val="17"/>
              </w:rPr>
              <w:t>Deletes the record, after asking you to confirm.</w:t>
            </w:r>
          </w:p>
        </w:tc>
      </w:tr>
    </w:tbl>
    <w:p>
      <w:pPr>
        <w:spacing w:after="80"/>
      </w:pPr>
    </w:p>
    <w:p>
      <w:pPr>
        <w:spacing w:before="160" w:after="40"/>
      </w:pPr>
      <w:r>
        <w:rPr>
          <w:b/>
          <w:color w:val="5B7183"/>
          <w:sz w:val="17"/>
        </w:rPr>
        <w:t>UPLOADING A SPREADSHEET</w:t>
      </w:r>
    </w:p>
    <w:p>
      <w:pPr>
        <w:jc w:val="left"/>
      </w:pPr>
      <w:r>
        <w:drawing>
          <wp:inline xmlns:a="http://schemas.openxmlformats.org/drawingml/2006/main" xmlns:pic="http://schemas.openxmlformats.org/drawingml/2006/picture">
            <wp:extent cx="5760720" cy="1356970"/>
            <wp:docPr id="11" name="Picture 11"/>
            <wp:cNvGraphicFramePr>
              <a:graphicFrameLocks noChangeAspect="1"/>
            </wp:cNvGraphicFramePr>
            <a:graphic>
              <a:graphicData uri="http://schemas.openxmlformats.org/drawingml/2006/picture">
                <pic:pic>
                  <pic:nvPicPr>
                    <pic:cNvPr id="0" name="d-upload.png"/>
                    <pic:cNvPicPr/>
                  </pic:nvPicPr>
                  <pic:blipFill>
                    <a:blip r:embed="rId19"/>
                    <a:stretch>
                      <a:fillRect/>
                    </a:stretch>
                  </pic:blipFill>
                  <pic:spPr>
                    <a:xfrm>
                      <a:off x="0" y="0"/>
                      <a:ext cx="5760720" cy="1356970"/>
                    </a:xfrm>
                    <a:prstGeom prst="rect"/>
                  </pic:spPr>
                </pic:pic>
              </a:graphicData>
            </a:graphic>
          </wp:inline>
        </w:drawing>
      </w:r>
    </w:p>
    <w:p>
      <w:r>
        <w:rPr>
          <w:b/>
          <w:color w:val="1D7FA8"/>
          <w:sz w:val="17"/>
        </w:rPr>
        <w:t xml:space="preserve">Figure 7.1  </w:t>
      </w:r>
      <w:r>
        <w:rPr>
          <w:color w:val="5B7183"/>
          <w:sz w:val="17"/>
        </w:rPr>
        <w:t>Nothing is saved until you have seen what the file contains.</w:t>
      </w:r>
    </w:p>
    <w:p>
      <w:pPr>
        <w:shd w:val="clear" w:fill="E9F5ED"/>
        <w:pBdr>
          <w:left w:val="single" w:sz="18" w:space="6" w:color="2F9E52"/>
        </w:pBdr>
      </w:pPr>
      <w:r>
        <w:rPr>
          <w:b/>
          <w:sz w:val="16"/>
        </w:rPr>
        <w:t xml:space="preserve">CHECK BEFORE YOU SAVE  </w:t>
      </w:r>
      <w:r>
        <w:rPr>
          <w:sz w:val="19"/>
        </w:rPr>
        <w:t xml:space="preserve"> Every upload screen reads the file and shows you the rows first. Use that step. Rows the system cannot read are listed and skipped rather than silently dropped. </w:t>
      </w:r>
    </w:p>
    <w:p>
      <w:pPr>
        <w:spacing w:before="160" w:after="40"/>
      </w:pPr>
      <w:r>
        <w:rPr>
          <w:b/>
          <w:color w:val="5B7183"/>
          <w:sz w:val="17"/>
        </w:rPr>
        <w:t>STATUS BADGES</w:t>
      </w:r>
    </w:p>
    <w:p>
      <w:r>
        <w:rPr>
          <w:sz w:val="20"/>
        </w:rPr>
        <w:t>Coloured badges carry the same meaning throughout: grey is a draft, blue or indigo is in progress, amber needs your attention, green is done and red is refused or cancelled. Appendix A lists every status by module.</w:t>
      </w:r>
    </w:p>
    <w:p>
      <w:r>
        <w:rPr>
          <w:b/>
          <w:color w:val="1D7FA8"/>
          <w:sz w:val="16"/>
        </w:rPr>
        <w:t xml:space="preserve">DRAFT </w:t>
      </w:r>
      <w:r>
        <w:rPr>
          <w:sz w:val="20"/>
        </w:rPr>
        <w:t xml:space="preserve"> </w:t>
      </w:r>
      <w:r>
        <w:rPr>
          <w:b/>
          <w:color w:val="1D7FA8"/>
          <w:sz w:val="16"/>
        </w:rPr>
        <w:t xml:space="preserve">SUBMITTED </w:t>
      </w:r>
      <w:r>
        <w:rPr>
          <w:sz w:val="20"/>
        </w:rPr>
        <w:t xml:space="preserve"> </w:t>
      </w:r>
      <w:r>
        <w:rPr>
          <w:b/>
          <w:color w:val="1D7FA8"/>
          <w:sz w:val="16"/>
        </w:rPr>
        <w:t xml:space="preserve">RETURNED </w:t>
      </w:r>
      <w:r>
        <w:rPr>
          <w:sz w:val="20"/>
        </w:rPr>
        <w:t xml:space="preserve"> </w:t>
      </w:r>
      <w:r>
        <w:rPr>
          <w:b/>
          <w:color w:val="1D7FA8"/>
          <w:sz w:val="16"/>
        </w:rPr>
        <w:t xml:space="preserve">APPROVED </w:t>
      </w:r>
      <w:r>
        <w:rPr>
          <w:sz w:val="20"/>
        </w:rPr>
        <w:t xml:space="preserve"> </w:t>
      </w:r>
      <w:r>
        <w:rPr>
          <w:b/>
          <w:color w:val="1D7FA8"/>
          <w:sz w:val="16"/>
        </w:rPr>
        <w:t xml:space="preserve">REJECTED </w:t>
      </w:r>
      <w:r>
        <w:rPr>
          <w:sz w:val="20"/>
        </w:rPr>
        <w:t xml:space="preserve"> </w:t>
      </w:r>
    </w:p>
    <w:p>
      <w:r>
        <w:br w:type="page"/>
      </w:r>
    </w:p>
    <w:p>
      <w:r>
        <w:rPr>
          <w:b/>
          <w:color w:val="1D7FA8"/>
          <w:sz w:val="20"/>
        </w:rPr>
        <w:t>PART 2</w:t>
      </w:r>
    </w:p>
    <w:p>
      <w:pPr>
        <w:pStyle w:val="Heading1"/>
      </w:pPr>
      <w:r>
        <w:rPr>
          <w:b/>
          <w:color w:val="16303F"/>
          <w:sz w:val="52"/>
        </w:rPr>
        <w:t>Transactions</w:t>
      </w:r>
    </w:p>
    <w:p>
      <w:r>
        <w:rPr>
          <w:color w:val="5B7183"/>
          <w:sz w:val="22"/>
        </w:rPr>
        <w:t>Everything that moves stock or money: orders, the invoices that follow them, the customer's own purchase orders, price updates and remittances.</w:t>
      </w:r>
    </w:p>
    <w:p>
      <w:pPr>
        <w:pStyle w:val="Heading2"/>
      </w:pPr>
      <w:r>
        <w:rPr>
          <w:b/>
          <w:color w:val="16303F"/>
          <w:sz w:val="30"/>
        </w:rPr>
        <w:t>8  How an order flows</w:t>
      </w:r>
    </w:p>
    <w:p>
      <w:pPr>
        <w:jc w:val="left"/>
      </w:pPr>
      <w:r>
        <w:drawing>
          <wp:inline xmlns:a="http://schemas.openxmlformats.org/drawingml/2006/main" xmlns:pic="http://schemas.openxmlformats.org/drawingml/2006/picture">
            <wp:extent cx="5760720" cy="1516990"/>
            <wp:docPr id="12" name="Picture 12"/>
            <wp:cNvGraphicFramePr>
              <a:graphicFrameLocks noChangeAspect="1"/>
            </wp:cNvGraphicFramePr>
            <a:graphic>
              <a:graphicData uri="http://schemas.openxmlformats.org/drawingml/2006/picture">
                <pic:pic>
                  <pic:nvPicPr>
                    <pic:cNvPr id="0" name="d-order-flow.png"/>
                    <pic:cNvPicPr/>
                  </pic:nvPicPr>
                  <pic:blipFill>
                    <a:blip r:embed="rId20"/>
                    <a:stretch>
                      <a:fillRect/>
                    </a:stretch>
                  </pic:blipFill>
                  <pic:spPr>
                    <a:xfrm>
                      <a:off x="0" y="0"/>
                      <a:ext cx="5760720" cy="1516990"/>
                    </a:xfrm>
                    <a:prstGeom prst="rect"/>
                  </pic:spPr>
                </pic:pic>
              </a:graphicData>
            </a:graphic>
          </wp:inline>
        </w:drawing>
      </w:r>
    </w:p>
    <w:p>
      <w:r>
        <w:rPr>
          <w:b/>
          <w:color w:val="1D7FA8"/>
          <w:sz w:val="17"/>
        </w:rPr>
        <w:t xml:space="preserve">Figure 8.1  </w:t>
      </w:r>
      <w:r>
        <w:rPr>
          <w:color w:val="5B7183"/>
          <w:sz w:val="17"/>
        </w:rPr>
        <w:t>From signing in to the ERP.</w:t>
      </w:r>
    </w:p>
    <w:p>
      <w:pPr>
        <w:jc w:val="left"/>
      </w:pPr>
      <w:r>
        <w:drawing>
          <wp:inline xmlns:a="http://schemas.openxmlformats.org/drawingml/2006/main" xmlns:pic="http://schemas.openxmlformats.org/drawingml/2006/picture">
            <wp:extent cx="5760720" cy="1116940"/>
            <wp:docPr id="13" name="Picture 13"/>
            <wp:cNvGraphicFramePr>
              <a:graphicFrameLocks noChangeAspect="1"/>
            </wp:cNvGraphicFramePr>
            <a:graphic>
              <a:graphicData uri="http://schemas.openxmlformats.org/drawingml/2006/picture">
                <pic:pic>
                  <pic:nvPicPr>
                    <pic:cNvPr id="0" name="d-so-status.png"/>
                    <pic:cNvPicPr/>
                  </pic:nvPicPr>
                  <pic:blipFill>
                    <a:blip r:embed="rId21"/>
                    <a:stretch>
                      <a:fillRect/>
                    </a:stretch>
                  </pic:blipFill>
                  <pic:spPr>
                    <a:xfrm>
                      <a:off x="0" y="0"/>
                      <a:ext cx="5760720" cy="1116940"/>
                    </a:xfrm>
                    <a:prstGeom prst="rect"/>
                  </pic:spPr>
                </pic:pic>
              </a:graphicData>
            </a:graphic>
          </wp:inline>
        </w:drawing>
      </w:r>
    </w:p>
    <w:p>
      <w:r>
        <w:rPr>
          <w:b/>
          <w:color w:val="1D7FA8"/>
          <w:sz w:val="17"/>
        </w:rPr>
        <w:t xml:space="preserve">Figure 8.2  </w:t>
      </w:r>
      <w:r>
        <w:rPr>
          <w:color w:val="5B7183"/>
          <w:sz w:val="17"/>
        </w:rPr>
        <w:t>The five states an order can be in.</w:t>
      </w:r>
    </w:p>
    <w:p>
      <w:r>
        <w:rPr>
          <w:sz w:val="20"/>
        </w:rPr>
        <w:t>Two screens show orders, and they are not the same:</w:t>
      </w:r>
    </w:p>
    <w:tbl>
      <w:tblPr>
        <w:tblStyle w:val="TableGrid"/>
        <w:tblW w:type="auto" w:w="0"/>
        <w:jc w:val="left"/>
        <w:tblLook w:firstColumn="1" w:firstRow="1" w:lastColumn="0" w:lastRow="0" w:noHBand="0" w:noVBand="1" w:val="04A0"/>
      </w:tblPr>
      <w:tblGrid>
        <w:gridCol w:w="3364"/>
        <w:gridCol w:w="3364"/>
        <w:gridCol w:w="3364"/>
      </w:tblGrid>
      <w:tr>
        <w:tc>
          <w:tcPr>
            <w:tcW w:type="dxa" w:w="3364"/>
            <w:shd w:val="clear" w:fill="EFF3F6"/>
          </w:tcPr>
          <w:p>
            <w:pPr>
              <w:spacing w:after="20"/>
            </w:pPr>
            <w:r/>
            <w:r>
              <w:rPr>
                <w:b/>
                <w:sz w:val="17"/>
              </w:rPr>
              <w:t>Screen</w:t>
            </w:r>
          </w:p>
        </w:tc>
        <w:tc>
          <w:tcPr>
            <w:tcW w:type="dxa" w:w="3364"/>
            <w:shd w:val="clear" w:fill="EFF3F6"/>
          </w:tcPr>
          <w:p>
            <w:pPr>
              <w:spacing w:after="20"/>
            </w:pPr>
            <w:r/>
            <w:r>
              <w:rPr>
                <w:b/>
                <w:sz w:val="17"/>
              </w:rPr>
              <w:t>Shows</w:t>
            </w:r>
          </w:p>
        </w:tc>
        <w:tc>
          <w:tcPr>
            <w:tcW w:type="dxa" w:w="3364"/>
            <w:shd w:val="clear" w:fill="EFF3F6"/>
          </w:tcPr>
          <w:p>
            <w:pPr>
              <w:spacing w:after="20"/>
            </w:pPr>
            <w:r/>
            <w:r>
              <w:rPr>
                <w:b/>
                <w:sz w:val="17"/>
              </w:rPr>
              <w:t>Used by</w:t>
            </w:r>
          </w:p>
        </w:tc>
      </w:tr>
      <w:tr>
        <w:tc>
          <w:tcPr>
            <w:tcW w:type="dxa" w:w="3364"/>
          </w:tcPr>
          <w:p>
            <w:pPr>
              <w:spacing w:after="20"/>
            </w:pPr>
            <w:r>
              <w:rPr>
                <w:b/>
              </w:rPr>
            </w:r>
            <w:r>
              <w:rPr>
                <w:b/>
                <w:sz w:val="17"/>
              </w:rPr>
              <w:t>Sales Order List</w:t>
            </w:r>
          </w:p>
        </w:tc>
        <w:tc>
          <w:tcPr>
            <w:tcW w:type="dxa" w:w="3364"/>
          </w:tcPr>
          <w:p>
            <w:pPr>
              <w:spacing w:after="20"/>
            </w:pPr>
            <w:r/>
            <w:r>
              <w:rPr>
                <w:sz w:val="17"/>
              </w:rPr>
              <w:t>Every order, for every account, with the account and the person who raised it</w:t>
            </w:r>
          </w:p>
        </w:tc>
        <w:tc>
          <w:tcPr>
            <w:tcW w:type="dxa" w:w="3364"/>
          </w:tcPr>
          <w:p>
            <w:pPr>
              <w:spacing w:after="20"/>
            </w:pPr>
            <w:r/>
            <w:r>
              <w:rPr>
                <w:sz w:val="17"/>
              </w:rPr>
              <w:t>Managers, administrators</w:t>
            </w:r>
          </w:p>
        </w:tc>
      </w:tr>
      <w:tr>
        <w:tc>
          <w:tcPr>
            <w:tcW w:type="dxa" w:w="3364"/>
          </w:tcPr>
          <w:p>
            <w:pPr>
              <w:spacing w:after="20"/>
            </w:pPr>
            <w:r>
              <w:rPr>
                <w:b/>
              </w:rPr>
            </w:r>
            <w:r>
              <w:rPr>
                <w:b/>
                <w:sz w:val="17"/>
              </w:rPr>
              <w:t>Sales Orders</w:t>
            </w:r>
          </w:p>
        </w:tc>
        <w:tc>
          <w:tcPr>
            <w:tcW w:type="dxa" w:w="3364"/>
          </w:tcPr>
          <w:p>
            <w:pPr>
              <w:spacing w:after="20"/>
            </w:pPr>
            <w:r/>
            <w:r>
              <w:rPr>
                <w:sz w:val="17"/>
              </w:rPr>
              <w:t>Only the orders for your active account, and the button to raise a new one</w:t>
            </w:r>
          </w:p>
        </w:tc>
        <w:tc>
          <w:tcPr>
            <w:tcW w:type="dxa" w:w="3364"/>
          </w:tcPr>
          <w:p>
            <w:pPr>
              <w:spacing w:after="20"/>
            </w:pPr>
            <w:r/>
            <w:r>
              <w:rPr>
                <w:sz w:val="17"/>
              </w:rPr>
              <w:t>Whoever is entering orders</w:t>
            </w:r>
          </w:p>
        </w:tc>
      </w:tr>
    </w:tbl>
    <w:p>
      <w:pPr>
        <w:spacing w:after="80"/>
      </w:pPr>
    </w:p>
    <w:p>
      <w:pPr>
        <w:pStyle w:val="Heading2"/>
      </w:pPr>
      <w:r>
        <w:rPr>
          <w:b/>
          <w:color w:val="16303F"/>
          <w:sz w:val="30"/>
        </w:rPr>
        <w:t>9  Sales Order List</w:t>
      </w:r>
    </w:p>
    <w:p>
      <w:pPr>
        <w:shd w:val="clear" w:fill="EFF3F6"/>
      </w:pPr>
      <w:r>
        <w:rPr>
          <w:b/>
          <w:color w:val="5B7183"/>
          <w:sz w:val="17"/>
        </w:rPr>
        <w:t>Where:</w:t>
      </w:r>
      <w:r>
        <w:rPr>
          <w:color w:val="5B7183"/>
          <w:sz w:val="17"/>
        </w:rPr>
        <w:t xml:space="preserve"> </w:t>
      </w:r>
      <w:r>
        <w:rPr>
          <w:b/>
          <w:color w:val="1D7FA8"/>
          <w:sz w:val="17"/>
        </w:rPr>
        <w:t>Transactions → Sales Order List</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sales order list</w:t>
      </w:r>
    </w:p>
    <w:p>
      <w:pPr>
        <w:jc w:val="left"/>
      </w:pPr>
      <w:r>
        <w:drawing>
          <wp:inline xmlns:a="http://schemas.openxmlformats.org/drawingml/2006/main" xmlns:pic="http://schemas.openxmlformats.org/drawingml/2006/picture">
            <wp:extent cx="5760720" cy="1910639"/>
            <wp:docPr id="14" name="Picture 14"/>
            <wp:cNvGraphicFramePr>
              <a:graphicFrameLocks noChangeAspect="1"/>
            </wp:cNvGraphicFramePr>
            <a:graphic>
              <a:graphicData uri="http://schemas.openxmlformats.org/drawingml/2006/picture">
                <pic:pic>
                  <pic:nvPicPr>
                    <pic:cNvPr id="0" name="so-list.jpg"/>
                    <pic:cNvPicPr/>
                  </pic:nvPicPr>
                  <pic:blipFill>
                    <a:blip r:embed="rId22"/>
                    <a:stretch>
                      <a:fillRect/>
                    </a:stretch>
                  </pic:blipFill>
                  <pic:spPr>
                    <a:xfrm>
                      <a:off x="0" y="0"/>
                      <a:ext cx="5760720" cy="1910639"/>
                    </a:xfrm>
                    <a:prstGeom prst="rect"/>
                  </pic:spPr>
                </pic:pic>
              </a:graphicData>
            </a:graphic>
          </wp:inline>
        </w:drawing>
      </w:r>
    </w:p>
    <w:p>
      <w:r>
        <w:rPr>
          <w:b/>
          <w:color w:val="1D7FA8"/>
          <w:sz w:val="17"/>
        </w:rPr>
        <w:t xml:space="preserve">Figure 9.1  </w:t>
      </w:r>
      <w:r>
        <w:rPr>
          <w:color w:val="5B7183"/>
          <w:sz w:val="17"/>
        </w:rPr>
        <w:t>Every order in the system, newest control number first.</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Column</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Control Number</w:t>
            </w:r>
          </w:p>
        </w:tc>
        <w:tc>
          <w:tcPr>
            <w:tcW w:type="dxa" w:w="5046"/>
          </w:tcPr>
          <w:p>
            <w:pPr>
              <w:spacing w:after="20"/>
            </w:pPr>
            <w:r/>
            <w:r>
              <w:rPr>
                <w:sz w:val="17"/>
              </w:rPr>
              <w:t>The system's own reference, given when the order is finalized.</w:t>
            </w:r>
          </w:p>
        </w:tc>
      </w:tr>
      <w:tr>
        <w:tc>
          <w:tcPr>
            <w:tcW w:type="dxa" w:w="5046"/>
          </w:tcPr>
          <w:p>
            <w:pPr>
              <w:spacing w:after="20"/>
            </w:pPr>
            <w:r>
              <w:rPr>
                <w:b/>
              </w:rPr>
            </w:r>
            <w:r>
              <w:rPr>
                <w:b/>
                <w:sz w:val="17"/>
              </w:rPr>
              <w:t>PO Number</w:t>
            </w:r>
          </w:p>
        </w:tc>
        <w:tc>
          <w:tcPr>
            <w:tcW w:type="dxa" w:w="5046"/>
          </w:tcPr>
          <w:p>
            <w:pPr>
              <w:spacing w:after="20"/>
            </w:pPr>
            <w:r/>
            <w:r>
              <w:rPr>
                <w:sz w:val="17"/>
              </w:rPr>
              <w:t>The customer's purchase order number, typed in by whoever raised the order.</w:t>
            </w:r>
          </w:p>
        </w:tc>
      </w:tr>
      <w:tr>
        <w:tc>
          <w:tcPr>
            <w:tcW w:type="dxa" w:w="5046"/>
          </w:tcPr>
          <w:p>
            <w:pPr>
              <w:spacing w:after="20"/>
            </w:pPr>
            <w:r>
              <w:rPr>
                <w:b/>
              </w:rPr>
            </w:r>
            <w:r>
              <w:rPr>
                <w:b/>
                <w:sz w:val="17"/>
              </w:rPr>
              <w:t>Account</w:t>
            </w:r>
          </w:p>
        </w:tc>
        <w:tc>
          <w:tcPr>
            <w:tcW w:type="dxa" w:w="5046"/>
          </w:tcPr>
          <w:p>
            <w:pPr>
              <w:spacing w:after="20"/>
            </w:pPr>
            <w:r/>
            <w:r>
              <w:rPr>
                <w:sz w:val="17"/>
              </w:rPr>
              <w:t>The customer the order belongs to.</w:t>
            </w:r>
          </w:p>
        </w:tc>
      </w:tr>
      <w:tr>
        <w:tc>
          <w:tcPr>
            <w:tcW w:type="dxa" w:w="5046"/>
          </w:tcPr>
          <w:p>
            <w:pPr>
              <w:spacing w:after="20"/>
            </w:pPr>
            <w:r>
              <w:rPr>
                <w:b/>
              </w:rPr>
            </w:r>
            <w:r>
              <w:rPr>
                <w:b/>
                <w:sz w:val="17"/>
              </w:rPr>
              <w:t>Order Date</w:t>
            </w:r>
          </w:p>
        </w:tc>
        <w:tc>
          <w:tcPr>
            <w:tcW w:type="dxa" w:w="5046"/>
          </w:tcPr>
          <w:p>
            <w:pPr>
              <w:spacing w:after="20"/>
            </w:pPr>
            <w:r/>
            <w:r>
              <w:rPr>
                <w:sz w:val="17"/>
              </w:rPr>
              <w:t>The date the order was placed.</w:t>
            </w:r>
          </w:p>
        </w:tc>
      </w:tr>
      <w:tr>
        <w:tc>
          <w:tcPr>
            <w:tcW w:type="dxa" w:w="5046"/>
          </w:tcPr>
          <w:p>
            <w:pPr>
              <w:spacing w:after="20"/>
            </w:pPr>
            <w:r>
              <w:rPr>
                <w:b/>
              </w:rPr>
            </w:r>
            <w:r>
              <w:rPr>
                <w:b/>
                <w:sz w:val="17"/>
              </w:rPr>
              <w:t>Ship Date</w:t>
            </w:r>
          </w:p>
        </w:tc>
        <w:tc>
          <w:tcPr>
            <w:tcW w:type="dxa" w:w="5046"/>
          </w:tcPr>
          <w:p>
            <w:pPr>
              <w:spacing w:after="20"/>
            </w:pPr>
            <w:r/>
            <w:r>
              <w:rPr>
                <w:sz w:val="17"/>
              </w:rPr>
              <w:t>The date the customer expects delivery.</w:t>
            </w:r>
          </w:p>
        </w:tc>
      </w:tr>
      <w:tr>
        <w:tc>
          <w:tcPr>
            <w:tcW w:type="dxa" w:w="5046"/>
          </w:tcPr>
          <w:p>
            <w:pPr>
              <w:spacing w:after="20"/>
            </w:pPr>
            <w:r>
              <w:rPr>
                <w:b/>
              </w:rPr>
            </w:r>
            <w:r>
              <w:rPr>
                <w:b/>
                <w:sz w:val="17"/>
              </w:rPr>
              <w:t>Name</w:t>
            </w:r>
          </w:p>
        </w:tc>
        <w:tc>
          <w:tcPr>
            <w:tcW w:type="dxa" w:w="5046"/>
          </w:tcPr>
          <w:p>
            <w:pPr>
              <w:spacing w:after="20"/>
            </w:pPr>
            <w:r/>
            <w:r>
              <w:rPr>
                <w:sz w:val="17"/>
              </w:rPr>
              <w:t>The ship-to name on the order.</w:t>
            </w:r>
          </w:p>
        </w:tc>
      </w:tr>
      <w:tr>
        <w:tc>
          <w:tcPr>
            <w:tcW w:type="dxa" w:w="5046"/>
          </w:tcPr>
          <w:p>
            <w:pPr>
              <w:spacing w:after="20"/>
            </w:pPr>
            <w:r>
              <w:rPr>
                <w:b/>
              </w:rPr>
            </w:r>
            <w:r>
              <w:rPr>
                <w:b/>
                <w:sz w:val="17"/>
              </w:rPr>
              <w:t>Status</w:t>
            </w:r>
          </w:p>
        </w:tc>
        <w:tc>
          <w:tcPr>
            <w:tcW w:type="dxa" w:w="5046"/>
          </w:tcPr>
          <w:p>
            <w:pPr>
              <w:spacing w:after="20"/>
            </w:pPr>
            <w:r/>
            <w:r>
              <w:rPr>
                <w:sz w:val="17"/>
              </w:rPr>
              <w:t>Draft, finalized, cancelled, or the upload result.</w:t>
            </w:r>
          </w:p>
        </w:tc>
      </w:tr>
      <w:tr>
        <w:tc>
          <w:tcPr>
            <w:tcW w:type="dxa" w:w="5046"/>
          </w:tcPr>
          <w:p>
            <w:pPr>
              <w:spacing w:after="20"/>
            </w:pPr>
            <w:r>
              <w:rPr>
                <w:b/>
              </w:rPr>
            </w:r>
            <w:r>
              <w:rPr>
                <w:b/>
                <w:sz w:val="17"/>
              </w:rPr>
              <w:t>Reference</w:t>
            </w:r>
          </w:p>
        </w:tc>
        <w:tc>
          <w:tcPr>
            <w:tcW w:type="dxa" w:w="5046"/>
          </w:tcPr>
          <w:p>
            <w:pPr>
              <w:spacing w:after="20"/>
            </w:pPr>
            <w:r/>
            <w:r>
              <w:rPr>
                <w:sz w:val="17"/>
              </w:rPr>
              <w:t>Free text carried from the upload, where one was used.</w:t>
            </w:r>
          </w:p>
        </w:tc>
      </w:tr>
      <w:tr>
        <w:tc>
          <w:tcPr>
            <w:tcW w:type="dxa" w:w="5046"/>
          </w:tcPr>
          <w:p>
            <w:pPr>
              <w:spacing w:after="20"/>
            </w:pPr>
            <w:r>
              <w:rPr>
                <w:b/>
              </w:rPr>
            </w:r>
            <w:r>
              <w:rPr>
                <w:b/>
                <w:sz w:val="17"/>
              </w:rPr>
              <w:t>Created By / Created At</w:t>
            </w:r>
          </w:p>
        </w:tc>
        <w:tc>
          <w:tcPr>
            <w:tcW w:type="dxa" w:w="5046"/>
          </w:tcPr>
          <w:p>
            <w:pPr>
              <w:spacing w:after="20"/>
            </w:pPr>
            <w:r/>
            <w:r>
              <w:rPr>
                <w:sz w:val="17"/>
              </w:rPr>
              <w:t>Who raised it and when.</w:t>
            </w:r>
          </w:p>
        </w:tc>
      </w:tr>
    </w:tbl>
    <w:p>
      <w:pPr>
        <w:spacing w:after="80"/>
      </w:pPr>
    </w:p>
    <w:p>
      <w:pPr>
        <w:spacing w:before="160" w:after="40"/>
      </w:pPr>
      <w:r>
        <w:rPr>
          <w:b/>
          <w:color w:val="5B7183"/>
          <w:sz w:val="17"/>
        </w:rPr>
        <w:t>FINDING AN ORDER</w:t>
      </w:r>
    </w:p>
    <w:p>
      <w:pPr>
        <w:jc w:val="left"/>
      </w:pPr>
      <w:r>
        <w:drawing>
          <wp:inline xmlns:a="http://schemas.openxmlformats.org/drawingml/2006/main" xmlns:pic="http://schemas.openxmlformats.org/drawingml/2006/picture">
            <wp:extent cx="5760720" cy="230429"/>
            <wp:docPr id="15" name="Picture 15"/>
            <wp:cNvGraphicFramePr>
              <a:graphicFrameLocks noChangeAspect="1"/>
            </wp:cNvGraphicFramePr>
            <a:graphic>
              <a:graphicData uri="http://schemas.openxmlformats.org/drawingml/2006/picture">
                <pic:pic>
                  <pic:nvPicPr>
                    <pic:cNvPr id="0" name="so-list-filter.jpg"/>
                    <pic:cNvPicPr/>
                  </pic:nvPicPr>
                  <pic:blipFill>
                    <a:blip r:embed="rId23"/>
                    <a:stretch>
                      <a:fillRect/>
                    </a:stretch>
                  </pic:blipFill>
                  <pic:spPr>
                    <a:xfrm>
                      <a:off x="0" y="0"/>
                      <a:ext cx="5760720" cy="230429"/>
                    </a:xfrm>
                    <a:prstGeom prst="rect"/>
                  </pic:spPr>
                </pic:pic>
              </a:graphicData>
            </a:graphic>
          </wp:inline>
        </w:drawing>
      </w:r>
    </w:p>
    <w:p>
      <w:r>
        <w:rPr>
          <w:b/>
          <w:color w:val="1D7FA8"/>
          <w:sz w:val="17"/>
        </w:rPr>
        <w:t xml:space="preserve">Figure 9.2  </w:t>
      </w:r>
      <w:r>
        <w:rPr>
          <w:color w:val="5B7183"/>
          <w:sz w:val="17"/>
        </w:rPr>
        <w:t>Search across control number, PO number, dates, ship-to name and status; the drop-down narrows by status.</w:t>
      </w:r>
    </w:p>
    <w:p>
      <w:pPr>
        <w:shd w:val="clear" w:fill="E4F1F7"/>
        <w:pBdr>
          <w:left w:val="single" w:sz="18" w:space="6" w:color="1D7FA8"/>
        </w:pBdr>
      </w:pPr>
      <w:r>
        <w:rPr>
          <w:b/>
          <w:sz w:val="16"/>
        </w:rPr>
        <w:t xml:space="preserve">CHANGING A STATUS  </w:t>
      </w:r>
      <w:r>
        <w:rPr>
          <w:sz w:val="19"/>
        </w:rPr>
        <w:t xml:space="preserve"> With </w:t>
      </w:r>
      <w:r>
        <w:rPr>
          <w:rFonts w:ascii="Consolas" w:hAnsi="Consolas"/>
          <w:color w:val="5B7183"/>
          <w:sz w:val="17"/>
        </w:rPr>
        <w:t>sales order change status</w:t>
      </w:r>
      <w:r>
        <w:rPr>
          <w:sz w:val="19"/>
        </w:rPr>
        <w:t xml:space="preserve"> a control on each row lets you move an order back — for example returning a finalized order to draft so it can be corrected. Without that permission the control is not shown. </w:t>
      </w:r>
    </w:p>
    <w:p>
      <w:pPr>
        <w:spacing w:before="160" w:after="40"/>
      </w:pPr>
      <w:r>
        <w:rPr>
          <w:b/>
          <w:color w:val="5B7183"/>
          <w:sz w:val="17"/>
        </w:rPr>
        <w:t>THE ORDER DASHBOARD</w:t>
      </w:r>
    </w:p>
    <w:p>
      <w:pPr>
        <w:jc w:val="left"/>
      </w:pPr>
      <w:r>
        <w:drawing>
          <wp:inline xmlns:a="http://schemas.openxmlformats.org/drawingml/2006/main" xmlns:pic="http://schemas.openxmlformats.org/drawingml/2006/picture">
            <wp:extent cx="5760720" cy="1971446"/>
            <wp:docPr id="16" name="Picture 16"/>
            <wp:cNvGraphicFramePr>
              <a:graphicFrameLocks noChangeAspect="1"/>
            </wp:cNvGraphicFramePr>
            <a:graphic>
              <a:graphicData uri="http://schemas.openxmlformats.org/drawingml/2006/picture">
                <pic:pic>
                  <pic:nvPicPr>
                    <pic:cNvPr id="0" name="so-dashboard.jpg"/>
                    <pic:cNvPicPr/>
                  </pic:nvPicPr>
                  <pic:blipFill>
                    <a:blip r:embed="rId24"/>
                    <a:stretch>
                      <a:fillRect/>
                    </a:stretch>
                  </pic:blipFill>
                  <pic:spPr>
                    <a:xfrm>
                      <a:off x="0" y="0"/>
                      <a:ext cx="5760720" cy="1971446"/>
                    </a:xfrm>
                    <a:prstGeom prst="rect"/>
                  </pic:spPr>
                </pic:pic>
              </a:graphicData>
            </a:graphic>
          </wp:inline>
        </w:drawing>
      </w:r>
    </w:p>
    <w:p>
      <w:r>
        <w:rPr>
          <w:b/>
          <w:color w:val="1D7FA8"/>
          <w:sz w:val="17"/>
        </w:rPr>
        <w:t xml:space="preserve">Figure 9.3  </w:t>
      </w:r>
      <w:r>
        <w:rPr>
          <w:color w:val="5B7183"/>
          <w:sz w:val="17"/>
        </w:rPr>
        <w:t xml:space="preserve">Order counts and values by month, reached from </w:t>
      </w:r>
      <w:r>
        <w:rPr>
          <w:b/>
          <w:color w:val="1D7FA8"/>
          <w:sz w:val="17"/>
        </w:rPr>
        <w:t>Sales Order List</w:t>
      </w:r>
      <w:r>
        <w:rPr>
          <w:color w:val="5B7183"/>
          <w:sz w:val="17"/>
        </w:rPr>
        <w:t>.</w:t>
      </w:r>
    </w:p>
    <w:p>
      <w:pPr>
        <w:pStyle w:val="Heading2"/>
      </w:pPr>
      <w:r>
        <w:rPr>
          <w:b/>
          <w:color w:val="16303F"/>
          <w:sz w:val="30"/>
        </w:rPr>
        <w:t>10  Sales Orders for your account</w:t>
      </w:r>
    </w:p>
    <w:p>
      <w:pPr>
        <w:shd w:val="clear" w:fill="EFF3F6"/>
      </w:pPr>
      <w:r>
        <w:rPr>
          <w:b/>
          <w:color w:val="5B7183"/>
          <w:sz w:val="17"/>
        </w:rPr>
        <w:t>Where:</w:t>
      </w:r>
      <w:r>
        <w:rPr>
          <w:color w:val="5B7183"/>
          <w:sz w:val="17"/>
        </w:rPr>
        <w:t xml:space="preserve"> </w:t>
      </w:r>
      <w:r>
        <w:rPr>
          <w:b/>
          <w:color w:val="1D7FA8"/>
          <w:sz w:val="17"/>
        </w:rPr>
        <w:t>Transactions → Sales Orders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sales order access</w:t>
      </w:r>
      <w:r>
        <w:rPr>
          <w:color w:val="5B7183"/>
          <w:sz w:val="17"/>
        </w:rPr>
        <w:t xml:space="preserve"> </w:t>
      </w:r>
      <w:r>
        <w:rPr>
          <w:b/>
          <w:color w:val="5B7183"/>
          <w:sz w:val="17"/>
        </w:rPr>
        <w:t>Requires an active account</w:t>
      </w:r>
    </w:p>
    <w:p>
      <w:pPr>
        <w:jc w:val="left"/>
      </w:pPr>
      <w:r>
        <w:drawing>
          <wp:inline xmlns:a="http://schemas.openxmlformats.org/drawingml/2006/main" xmlns:pic="http://schemas.openxmlformats.org/drawingml/2006/picture">
            <wp:extent cx="5760720" cy="3190799"/>
            <wp:docPr id="17" name="Picture 17"/>
            <wp:cNvGraphicFramePr>
              <a:graphicFrameLocks noChangeAspect="1"/>
            </wp:cNvGraphicFramePr>
            <a:graphic>
              <a:graphicData uri="http://schemas.openxmlformats.org/drawingml/2006/picture">
                <pic:pic>
                  <pic:nvPicPr>
                    <pic:cNvPr id="0" name="so-index.jpg"/>
                    <pic:cNvPicPr/>
                  </pic:nvPicPr>
                  <pic:blipFill>
                    <a:blip r:embed="rId25"/>
                    <a:stretch>
                      <a:fillRect/>
                    </a:stretch>
                  </pic:blipFill>
                  <pic:spPr>
                    <a:xfrm>
                      <a:off x="0" y="0"/>
                      <a:ext cx="5760720" cy="3190799"/>
                    </a:xfrm>
                    <a:prstGeom prst="rect"/>
                  </pic:spPr>
                </pic:pic>
              </a:graphicData>
            </a:graphic>
          </wp:inline>
        </w:drawing>
      </w:r>
    </w:p>
    <w:p>
      <w:r>
        <w:rPr>
          <w:b/>
          <w:color w:val="1D7FA8"/>
          <w:sz w:val="17"/>
        </w:rPr>
        <w:t xml:space="preserve">Figure 10.1  </w:t>
      </w:r>
      <w:r>
        <w:rPr>
          <w:color w:val="5B7183"/>
          <w:sz w:val="17"/>
        </w:rPr>
        <w:t>The account's own orders, with the buttons to raise a new one.</w:t>
      </w:r>
    </w:p>
    <w:p>
      <w:r>
        <w:rPr>
          <w:sz w:val="20"/>
        </w:rPr>
        <w:t>Three buttons sit at the top:</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Button</w:t>
            </w:r>
          </w:p>
        </w:tc>
        <w:tc>
          <w:tcPr>
            <w:tcW w:type="dxa" w:w="5046"/>
            <w:shd w:val="clear" w:fill="EFF3F6"/>
          </w:tcPr>
          <w:p>
            <w:pPr>
              <w:spacing w:after="20"/>
            </w:pPr>
            <w:r/>
            <w:r>
              <w:rPr>
                <w:b/>
                <w:sz w:val="17"/>
              </w:rPr>
              <w:t>What it does</w:t>
            </w:r>
          </w:p>
        </w:tc>
      </w:tr>
      <w:tr>
        <w:tc>
          <w:tcPr>
            <w:tcW w:type="dxa" w:w="5046"/>
          </w:tcPr>
          <w:p>
            <w:pPr>
              <w:spacing w:after="20"/>
            </w:pPr>
            <w:r>
              <w:rPr>
                <w:b/>
              </w:rPr>
            </w:r>
            <w:r>
              <w:rPr>
                <w:b/>
                <w:sz w:val="17"/>
              </w:rPr>
              <w:t>Add Sales Order</w:t>
            </w:r>
          </w:p>
        </w:tc>
        <w:tc>
          <w:tcPr>
            <w:tcW w:type="dxa" w:w="5046"/>
          </w:tcPr>
          <w:p>
            <w:pPr>
              <w:spacing w:after="20"/>
            </w:pPr>
            <w:r/>
            <w:r>
              <w:rPr>
                <w:sz w:val="17"/>
              </w:rPr>
              <w:t>Opens the order form. Chapter 11.</w:t>
            </w:r>
          </w:p>
        </w:tc>
      </w:tr>
      <w:tr>
        <w:tc>
          <w:tcPr>
            <w:tcW w:type="dxa" w:w="5046"/>
          </w:tcPr>
          <w:p>
            <w:pPr>
              <w:spacing w:after="20"/>
            </w:pPr>
            <w:r>
              <w:rPr>
                <w:b/>
              </w:rPr>
            </w:r>
            <w:r>
              <w:rPr>
                <w:b/>
                <w:sz w:val="17"/>
              </w:rPr>
              <w:t>Upload Multiple SO</w:t>
            </w:r>
          </w:p>
        </w:tc>
        <w:tc>
          <w:tcPr>
            <w:tcW w:type="dxa" w:w="5046"/>
          </w:tcPr>
          <w:p>
            <w:pPr>
              <w:spacing w:after="20"/>
            </w:pPr>
            <w:r/>
            <w:r>
              <w:rPr>
                <w:sz w:val="17"/>
              </w:rPr>
              <w:t>Loads several orders from one spreadsheet. Chapter 12.</w:t>
            </w:r>
          </w:p>
        </w:tc>
      </w:tr>
      <w:tr>
        <w:tc>
          <w:tcPr>
            <w:tcW w:type="dxa" w:w="5046"/>
          </w:tcPr>
          <w:p>
            <w:pPr>
              <w:spacing w:after="20"/>
            </w:pPr>
            <w:r>
              <w:rPr>
                <w:b/>
              </w:rPr>
            </w:r>
            <w:r>
              <w:rPr>
                <w:b/>
                <w:sz w:val="17"/>
              </w:rPr>
              <w:t>Purchase Orders</w:t>
            </w:r>
          </w:p>
        </w:tc>
        <w:tc>
          <w:tcPr>
            <w:tcW w:type="dxa" w:w="5046"/>
          </w:tcPr>
          <w:p>
            <w:pPr>
              <w:spacing w:after="20"/>
            </w:pPr>
            <w:r/>
            <w:r>
              <w:rPr>
                <w:sz w:val="17"/>
              </w:rPr>
              <w:t>Shows the customer's own POs so you can turn them into orders. Chapter 15.</w:t>
            </w:r>
          </w:p>
        </w:tc>
      </w:tr>
    </w:tbl>
    <w:p>
      <w:pPr>
        <w:spacing w:after="80"/>
      </w:pPr>
    </w:p>
    <w:p>
      <w:pPr>
        <w:shd w:val="clear" w:fill="FDF3E2"/>
        <w:pBdr>
          <w:left w:val="single" w:sz="18" w:space="6" w:color="C9871A"/>
        </w:pBdr>
      </w:pPr>
      <w:r>
        <w:rPr>
          <w:b/>
          <w:sz w:val="16"/>
        </w:rPr>
        <w:t xml:space="preserve">NO ACTIVE ACCOUNT  </w:t>
      </w:r>
      <w:r>
        <w:rPr>
          <w:sz w:val="19"/>
        </w:rPr>
        <w:t xml:space="preserve"> If this screen shows </w:t>
      </w:r>
      <w:r>
        <w:rPr>
          <w:b/>
          <w:sz w:val="19"/>
        </w:rPr>
        <w:t>NO ACTIVE ACCOUNT</w:t>
      </w:r>
      <w:r>
        <w:rPr>
          <w:sz w:val="19"/>
        </w:rPr>
        <w:t xml:space="preserve">, choose </w:t>
      </w:r>
      <w:r>
        <w:rPr>
          <w:b/>
          <w:sz w:val="19"/>
        </w:rPr>
        <w:t>Select Account</w:t>
      </w:r>
      <w:r>
        <w:rPr>
          <w:sz w:val="19"/>
        </w:rPr>
        <w:t xml:space="preserve"> and sign in to a customer first. See chapter 4. </w:t>
      </w:r>
    </w:p>
    <w:p>
      <w:pPr>
        <w:pStyle w:val="Heading2"/>
      </w:pPr>
      <w:r>
        <w:rPr>
          <w:b/>
          <w:color w:val="16303F"/>
          <w:sz w:val="30"/>
        </w:rPr>
        <w:t>11  Creating a sales order</w:t>
      </w:r>
    </w:p>
    <w:p>
      <w:pPr>
        <w:shd w:val="clear" w:fill="EFF3F6"/>
      </w:pPr>
      <w:r>
        <w:rPr>
          <w:b/>
          <w:color w:val="5B7183"/>
          <w:sz w:val="17"/>
        </w:rPr>
        <w:t>Where:</w:t>
      </w:r>
      <w:r>
        <w:rPr>
          <w:color w:val="5B7183"/>
          <w:sz w:val="17"/>
        </w:rPr>
        <w:t xml:space="preserve"> </w:t>
      </w:r>
      <w:r>
        <w:rPr>
          <w:b/>
          <w:color w:val="1D7FA8"/>
          <w:sz w:val="17"/>
        </w:rPr>
        <w:t>Transactions → Sales Orders → Add Sales Order</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sales order create</w:t>
      </w:r>
    </w:p>
    <w:p>
      <w:r>
        <w:rPr>
          <w:color w:val="5B7183"/>
          <w:sz w:val="22"/>
        </w:rPr>
        <w:t>The screen is in four parts: the header, the ship-to address, the product list, and the running summary on the right.</w:t>
      </w:r>
    </w:p>
    <w:p>
      <w:pPr>
        <w:jc w:val="left"/>
      </w:pPr>
      <w:r>
        <w:drawing>
          <wp:inline xmlns:a="http://schemas.openxmlformats.org/drawingml/2006/main" xmlns:pic="http://schemas.openxmlformats.org/drawingml/2006/picture">
            <wp:extent cx="4493361" cy="3914217"/>
            <wp:docPr id="18" name="Picture 18"/>
            <wp:cNvGraphicFramePr>
              <a:graphicFrameLocks noChangeAspect="1"/>
            </wp:cNvGraphicFramePr>
            <a:graphic>
              <a:graphicData uri="http://schemas.openxmlformats.org/drawingml/2006/picture">
                <pic:pic>
                  <pic:nvPicPr>
                    <pic:cNvPr id="0" name="so-create-full.jpg"/>
                    <pic:cNvPicPr/>
                  </pic:nvPicPr>
                  <pic:blipFill>
                    <a:blip r:embed="rId26"/>
                    <a:stretch>
                      <a:fillRect/>
                    </a:stretch>
                  </pic:blipFill>
                  <pic:spPr>
                    <a:xfrm>
                      <a:off x="0" y="0"/>
                      <a:ext cx="4493361" cy="3914217"/>
                    </a:xfrm>
                    <a:prstGeom prst="rect"/>
                  </pic:spPr>
                </pic:pic>
              </a:graphicData>
            </a:graphic>
          </wp:inline>
        </w:drawing>
      </w:r>
    </w:p>
    <w:p>
      <w:r>
        <w:rPr>
          <w:b/>
          <w:color w:val="1D7FA8"/>
          <w:sz w:val="17"/>
        </w:rPr>
        <w:t xml:space="preserve">Figure 11.1  </w:t>
      </w:r>
      <w:r>
        <w:rPr>
          <w:color w:val="5B7183"/>
          <w:sz w:val="17"/>
        </w:rPr>
        <w:t>The whole order screen before anything is entered.</w:t>
      </w:r>
    </w:p>
    <w:p>
      <w:pPr>
        <w:pStyle w:val="Heading3"/>
      </w:pPr>
      <w:r>
        <w:rPr>
          <w:b/>
          <w:color w:val="16303F"/>
          <w:sz w:val="23"/>
        </w:rPr>
        <w:t>The order header</w:t>
      </w:r>
    </w:p>
    <w:p>
      <w:pPr>
        <w:jc w:val="left"/>
      </w:pPr>
      <w:r>
        <w:drawing>
          <wp:inline xmlns:a="http://schemas.openxmlformats.org/drawingml/2006/main" xmlns:pic="http://schemas.openxmlformats.org/drawingml/2006/picture">
            <wp:extent cx="5760720" cy="3312414"/>
            <wp:docPr id="19" name="Picture 19"/>
            <wp:cNvGraphicFramePr>
              <a:graphicFrameLocks noChangeAspect="1"/>
            </wp:cNvGraphicFramePr>
            <a:graphic>
              <a:graphicData uri="http://schemas.openxmlformats.org/drawingml/2006/picture">
                <pic:pic>
                  <pic:nvPicPr>
                    <pic:cNvPr id="0" name="so-create-header-filled.jpg"/>
                    <pic:cNvPicPr/>
                  </pic:nvPicPr>
                  <pic:blipFill>
                    <a:blip r:embed="rId27"/>
                    <a:stretch>
                      <a:fillRect/>
                    </a:stretch>
                  </pic:blipFill>
                  <pic:spPr>
                    <a:xfrm>
                      <a:off x="0" y="0"/>
                      <a:ext cx="5760720" cy="3312414"/>
                    </a:xfrm>
                    <a:prstGeom prst="rect"/>
                  </pic:spPr>
                </pic:pic>
              </a:graphicData>
            </a:graphic>
          </wp:inline>
        </w:drawing>
      </w:r>
    </w:p>
    <w:p>
      <w:r>
        <w:rPr>
          <w:b/>
          <w:color w:val="1D7FA8"/>
          <w:sz w:val="17"/>
        </w:rPr>
        <w:t xml:space="preserve">Figure 11.2  </w:t>
      </w:r>
      <w:r>
        <w:rPr>
          <w:color w:val="5B7183"/>
          <w:sz w:val="17"/>
        </w:rPr>
        <w:t>The header, with the ship-to address carried from the account.</w:t>
      </w:r>
    </w:p>
    <w:tbl>
      <w:tblPr>
        <w:tblStyle w:val="TableGrid"/>
        <w:tblW w:type="auto" w:w="0"/>
        <w:jc w:val="left"/>
        <w:tblLook w:firstColumn="1" w:firstRow="1" w:lastColumn="0" w:lastRow="0" w:noHBand="0" w:noVBand="1" w:val="04A0"/>
      </w:tblPr>
      <w:tblGrid>
        <w:gridCol w:w="3364"/>
        <w:gridCol w:w="3364"/>
        <w:gridCol w:w="3364"/>
      </w:tblGrid>
      <w:tr>
        <w:tc>
          <w:tcPr>
            <w:tcW w:type="dxa" w:w="3364"/>
            <w:shd w:val="clear" w:fill="EFF3F6"/>
          </w:tcPr>
          <w:p>
            <w:pPr>
              <w:spacing w:after="20"/>
            </w:pPr>
            <w:r/>
            <w:r>
              <w:rPr>
                <w:b/>
                <w:sz w:val="17"/>
              </w:rPr>
              <w:t>Field</w:t>
            </w:r>
          </w:p>
        </w:tc>
        <w:tc>
          <w:tcPr>
            <w:tcW w:type="dxa" w:w="3364"/>
            <w:shd w:val="clear" w:fill="EFF3F6"/>
          </w:tcPr>
          <w:p>
            <w:pPr>
              <w:spacing w:after="20"/>
            </w:pPr>
            <w:r/>
            <w:r>
              <w:rPr>
                <w:b/>
                <w:sz w:val="17"/>
              </w:rPr>
              <w:t>Required</w:t>
            </w:r>
          </w:p>
        </w:tc>
        <w:tc>
          <w:tcPr>
            <w:tcW w:type="dxa" w:w="3364"/>
            <w:shd w:val="clear" w:fill="EFF3F6"/>
          </w:tcPr>
          <w:p>
            <w:pPr>
              <w:spacing w:after="20"/>
            </w:pPr>
            <w:r/>
            <w:r>
              <w:rPr>
                <w:b/>
                <w:sz w:val="17"/>
              </w:rPr>
              <w:t>Notes</w:t>
            </w:r>
          </w:p>
        </w:tc>
      </w:tr>
      <w:tr>
        <w:tc>
          <w:tcPr>
            <w:tcW w:type="dxa" w:w="3364"/>
          </w:tcPr>
          <w:p>
            <w:pPr>
              <w:spacing w:after="20"/>
            </w:pPr>
            <w:r>
              <w:rPr>
                <w:b/>
              </w:rPr>
            </w:r>
            <w:r>
              <w:rPr>
                <w:b/>
                <w:sz w:val="17"/>
              </w:rPr>
              <w:t>PO Number</w:t>
            </w:r>
          </w:p>
        </w:tc>
        <w:tc>
          <w:tcPr>
            <w:tcW w:type="dxa" w:w="3364"/>
          </w:tcPr>
          <w:p>
            <w:pPr>
              <w:spacing w:after="20"/>
            </w:pPr>
            <w:r/>
            <w:r>
              <w:rPr>
                <w:sz w:val="17"/>
              </w:rPr>
              <w:t>Yes</w:t>
            </w:r>
          </w:p>
        </w:tc>
        <w:tc>
          <w:tcPr>
            <w:tcW w:type="dxa" w:w="3364"/>
          </w:tcPr>
          <w:p>
            <w:pPr>
              <w:spacing w:after="20"/>
            </w:pPr>
            <w:r/>
            <w:r>
              <w:rPr>
                <w:sz w:val="17"/>
              </w:rPr>
              <w:t>The customer's purchase order number.</w:t>
            </w:r>
          </w:p>
        </w:tc>
      </w:tr>
      <w:tr>
        <w:tc>
          <w:tcPr>
            <w:tcW w:type="dxa" w:w="3364"/>
          </w:tcPr>
          <w:p>
            <w:pPr>
              <w:spacing w:after="20"/>
            </w:pPr>
            <w:r>
              <w:rPr>
                <w:b/>
              </w:rPr>
            </w:r>
            <w:r>
              <w:rPr>
                <w:b/>
                <w:sz w:val="17"/>
              </w:rPr>
              <w:t>PAF Number</w:t>
            </w:r>
          </w:p>
        </w:tc>
        <w:tc>
          <w:tcPr>
            <w:tcW w:type="dxa" w:w="3364"/>
          </w:tcPr>
          <w:p>
            <w:pPr>
              <w:spacing w:after="20"/>
            </w:pPr>
            <w:r/>
            <w:r>
              <w:rPr>
                <w:sz w:val="17"/>
              </w:rPr>
              <w:t>No</w:t>
            </w:r>
          </w:p>
        </w:tc>
        <w:tc>
          <w:tcPr>
            <w:tcW w:type="dxa" w:w="3364"/>
          </w:tcPr>
          <w:p>
            <w:pPr>
              <w:spacing w:after="20"/>
            </w:pPr>
            <w:r/>
            <w:r>
              <w:rPr>
                <w:sz w:val="17"/>
              </w:rPr>
              <w:t xml:space="preserve">In the form </w:t>
            </w:r>
            <w:r>
              <w:rPr>
                <w:rFonts w:ascii="Consolas" w:hAnsi="Consolas"/>
                <w:color w:val="5B7183"/>
                <w:sz w:val="17"/>
              </w:rPr>
              <w:t>YYYY-A-#####</w:t>
            </w:r>
            <w:r>
              <w:rPr>
                <w:sz w:val="17"/>
              </w:rPr>
              <w:t>. Quote it when the order is covered by an approved promotional fund. Leave it blank otherwise.</w:t>
            </w:r>
          </w:p>
        </w:tc>
      </w:tr>
      <w:tr>
        <w:tc>
          <w:tcPr>
            <w:tcW w:type="dxa" w:w="3364"/>
          </w:tcPr>
          <w:p>
            <w:pPr>
              <w:spacing w:after="20"/>
            </w:pPr>
            <w:r>
              <w:rPr>
                <w:b/>
              </w:rPr>
            </w:r>
            <w:r>
              <w:rPr>
                <w:b/>
                <w:sz w:val="17"/>
              </w:rPr>
              <w:t>Order Date</w:t>
            </w:r>
          </w:p>
        </w:tc>
        <w:tc>
          <w:tcPr>
            <w:tcW w:type="dxa" w:w="3364"/>
          </w:tcPr>
          <w:p>
            <w:pPr>
              <w:spacing w:after="20"/>
            </w:pPr>
            <w:r/>
            <w:r>
              <w:rPr>
                <w:sz w:val="17"/>
              </w:rPr>
              <w:t>Yes</w:t>
            </w:r>
          </w:p>
        </w:tc>
        <w:tc>
          <w:tcPr>
            <w:tcW w:type="dxa" w:w="3364"/>
          </w:tcPr>
          <w:p>
            <w:pPr>
              <w:spacing w:after="20"/>
            </w:pPr>
            <w:r/>
            <w:r>
              <w:rPr>
                <w:sz w:val="17"/>
              </w:rPr>
              <w:t>Defaults to today.</w:t>
            </w:r>
          </w:p>
        </w:tc>
      </w:tr>
      <w:tr>
        <w:tc>
          <w:tcPr>
            <w:tcW w:type="dxa" w:w="3364"/>
          </w:tcPr>
          <w:p>
            <w:pPr>
              <w:spacing w:after="20"/>
            </w:pPr>
            <w:r>
              <w:rPr>
                <w:b/>
              </w:rPr>
            </w:r>
            <w:r>
              <w:rPr>
                <w:b/>
                <w:sz w:val="17"/>
              </w:rPr>
              <w:t>Ship Date</w:t>
            </w:r>
          </w:p>
        </w:tc>
        <w:tc>
          <w:tcPr>
            <w:tcW w:type="dxa" w:w="3364"/>
          </w:tcPr>
          <w:p>
            <w:pPr>
              <w:spacing w:after="20"/>
            </w:pPr>
            <w:r/>
            <w:r>
              <w:rPr>
                <w:sz w:val="17"/>
              </w:rPr>
              <w:t>Yes</w:t>
            </w:r>
          </w:p>
        </w:tc>
        <w:tc>
          <w:tcPr>
            <w:tcW w:type="dxa" w:w="3364"/>
          </w:tcPr>
          <w:p>
            <w:pPr>
              <w:spacing w:after="20"/>
            </w:pPr>
            <w:r/>
            <w:r>
              <w:rPr>
                <w:sz w:val="17"/>
              </w:rPr>
              <w:t>When the customer expects delivery.</w:t>
            </w:r>
          </w:p>
        </w:tc>
      </w:tr>
      <w:tr>
        <w:tc>
          <w:tcPr>
            <w:tcW w:type="dxa" w:w="3364"/>
          </w:tcPr>
          <w:p>
            <w:pPr>
              <w:spacing w:after="20"/>
            </w:pPr>
            <w:r>
              <w:rPr>
                <w:b/>
              </w:rPr>
            </w:r>
            <w:r>
              <w:rPr>
                <w:b/>
                <w:sz w:val="17"/>
              </w:rPr>
              <w:t>Shipping Instruction</w:t>
            </w:r>
          </w:p>
        </w:tc>
        <w:tc>
          <w:tcPr>
            <w:tcW w:type="dxa" w:w="3364"/>
          </w:tcPr>
          <w:p>
            <w:pPr>
              <w:spacing w:after="20"/>
            </w:pPr>
            <w:r/>
            <w:r>
              <w:rPr>
                <w:sz w:val="17"/>
              </w:rPr>
              <w:t>No</w:t>
            </w:r>
          </w:p>
        </w:tc>
        <w:tc>
          <w:tcPr>
            <w:tcW w:type="dxa" w:w="3364"/>
          </w:tcPr>
          <w:p>
            <w:pPr>
              <w:spacing w:after="20"/>
            </w:pPr>
            <w:r/>
            <w:r>
              <w:rPr>
                <w:sz w:val="17"/>
              </w:rPr>
              <w:t>Free text passed to the warehouse.</w:t>
            </w:r>
          </w:p>
        </w:tc>
      </w:tr>
      <w:tr>
        <w:tc>
          <w:tcPr>
            <w:tcW w:type="dxa" w:w="3364"/>
          </w:tcPr>
          <w:p>
            <w:pPr>
              <w:spacing w:after="20"/>
            </w:pPr>
            <w:r>
              <w:rPr>
                <w:b/>
              </w:rPr>
            </w:r>
            <w:r>
              <w:rPr>
                <w:b/>
                <w:sz w:val="17"/>
              </w:rPr>
              <w:t>Ship To Name, Building, Street, City, Postal Code</w:t>
            </w:r>
          </w:p>
        </w:tc>
        <w:tc>
          <w:tcPr>
            <w:tcW w:type="dxa" w:w="3364"/>
          </w:tcPr>
          <w:p>
            <w:pPr>
              <w:spacing w:after="20"/>
            </w:pPr>
            <w:r/>
            <w:r>
              <w:rPr>
                <w:sz w:val="17"/>
              </w:rPr>
              <w:t>Yes</w:t>
            </w:r>
          </w:p>
        </w:tc>
        <w:tc>
          <w:tcPr>
            <w:tcW w:type="dxa" w:w="3364"/>
          </w:tcPr>
          <w:p>
            <w:pPr>
              <w:spacing w:after="20"/>
            </w:pPr>
            <w:r/>
            <w:r>
              <w:rPr>
                <w:sz w:val="17"/>
              </w:rPr>
              <w:t xml:space="preserve">Filled from the account. </w:t>
            </w:r>
            <w:r>
              <w:rPr>
                <w:b/>
                <w:sz w:val="17"/>
              </w:rPr>
              <w:t>Change Address</w:t>
            </w:r>
            <w:r>
              <w:rPr>
                <w:sz w:val="17"/>
              </w:rPr>
              <w:t xml:space="preserve"> swaps in another registered address.</w:t>
            </w:r>
          </w:p>
        </w:tc>
      </w:tr>
    </w:tbl>
    <w:p>
      <w:pPr>
        <w:spacing w:after="80"/>
      </w:pPr>
    </w:p>
    <w:p>
      <w:pPr>
        <w:pStyle w:val="Heading3"/>
      </w:pPr>
      <w:r>
        <w:rPr>
          <w:b/>
          <w:color w:val="16303F"/>
          <w:sz w:val="23"/>
        </w:rPr>
        <w:t>Choosing products</w:t>
      </w:r>
    </w:p>
    <w:p>
      <w:pPr>
        <w:jc w:val="left"/>
      </w:pPr>
      <w:r>
        <w:drawing>
          <wp:inline xmlns:a="http://schemas.openxmlformats.org/drawingml/2006/main" xmlns:pic="http://schemas.openxmlformats.org/drawingml/2006/picture">
            <wp:extent cx="4493361" cy="3397480"/>
            <wp:docPr id="20" name="Picture 20"/>
            <wp:cNvGraphicFramePr>
              <a:graphicFrameLocks noChangeAspect="1"/>
            </wp:cNvGraphicFramePr>
            <a:graphic>
              <a:graphicData uri="http://schemas.openxmlformats.org/drawingml/2006/picture">
                <pic:pic>
                  <pic:nvPicPr>
                    <pic:cNvPr id="0" name="so-create-products.jpg"/>
                    <pic:cNvPicPr/>
                  </pic:nvPicPr>
                  <pic:blipFill>
                    <a:blip r:embed="rId28"/>
                    <a:stretch>
                      <a:fillRect/>
                    </a:stretch>
                  </pic:blipFill>
                  <pic:spPr>
                    <a:xfrm>
                      <a:off x="0" y="0"/>
                      <a:ext cx="4493361" cy="3397480"/>
                    </a:xfrm>
                    <a:prstGeom prst="rect"/>
                  </pic:spPr>
                </pic:pic>
              </a:graphicData>
            </a:graphic>
          </wp:inline>
        </w:drawing>
      </w:r>
    </w:p>
    <w:p>
      <w:r>
        <w:rPr>
          <w:b/>
          <w:color w:val="1D7FA8"/>
          <w:sz w:val="17"/>
        </w:rPr>
        <w:t xml:space="preserve">Figure 11.3  </w:t>
      </w:r>
      <w:r>
        <w:rPr>
          <w:color w:val="5B7183"/>
          <w:sz w:val="17"/>
        </w:rPr>
        <w:t>The product list. Filter by brand, or search by code, description, category or size.</w:t>
      </w:r>
    </w:p>
    <w:p>
      <w:r>
        <w:rPr>
          <w:sz w:val="20"/>
        </w:rPr>
        <w:t>Each row shows the stock code, the description, the customer's own code for that item if one is registered, the category and brand, the unit of measure, and the box where you type the quantity.</w:t>
      </w:r>
    </w:p>
    <w:p>
      <w:pPr>
        <w:jc w:val="left"/>
      </w:pPr>
      <w:r>
        <w:drawing>
          <wp:inline xmlns:a="http://schemas.openxmlformats.org/drawingml/2006/main" xmlns:pic="http://schemas.openxmlformats.org/drawingml/2006/picture">
            <wp:extent cx="5760720" cy="1043330"/>
            <wp:docPr id="21" name="Picture 21"/>
            <wp:cNvGraphicFramePr>
              <a:graphicFrameLocks noChangeAspect="1"/>
            </wp:cNvGraphicFramePr>
            <a:graphic>
              <a:graphicData uri="http://schemas.openxmlformats.org/drawingml/2006/picture">
                <pic:pic>
                  <pic:nvPicPr>
                    <pic:cNvPr id="0" name="d-product-hold.png"/>
                    <pic:cNvPicPr/>
                  </pic:nvPicPr>
                  <pic:blipFill>
                    <a:blip r:embed="rId29"/>
                    <a:stretch>
                      <a:fillRect/>
                    </a:stretch>
                  </pic:blipFill>
                  <pic:spPr>
                    <a:xfrm>
                      <a:off x="0" y="0"/>
                      <a:ext cx="5760720" cy="1043330"/>
                    </a:xfrm>
                    <a:prstGeom prst="rect"/>
                  </pic:spPr>
                </pic:pic>
              </a:graphicData>
            </a:graphic>
          </wp:inline>
        </w:drawing>
      </w:r>
    </w:p>
    <w:p>
      <w:r>
        <w:rPr>
          <w:b/>
          <w:color w:val="1D7FA8"/>
          <w:sz w:val="17"/>
        </w:rPr>
        <w:t xml:space="preserve">Figure 11.4  </w:t>
      </w:r>
      <w:r>
        <w:rPr>
          <w:color w:val="5B7183"/>
          <w:sz w:val="17"/>
        </w:rPr>
        <w:t>The dot in the first column.</w:t>
      </w:r>
    </w:p>
    <w:p>
      <w:pPr>
        <w:pStyle w:val="ListNumber"/>
      </w:pPr>
      <w:r>
        <w:rPr>
          <w:sz w:val="20"/>
        </w:rPr>
        <w:t>Narrow the list with the brand drop-down or the search box.</w:t>
      </w:r>
    </w:p>
    <w:p>
      <w:pPr>
        <w:pStyle w:val="ListNumber"/>
      </w:pPr>
      <w:r>
        <w:rPr>
          <w:sz w:val="20"/>
        </w:rPr>
        <w:t xml:space="preserve">Set the </w:t>
      </w:r>
      <w:r>
        <w:rPr>
          <w:b/>
          <w:sz w:val="20"/>
        </w:rPr>
        <w:t>Unit</w:t>
      </w:r>
      <w:r>
        <w:rPr>
          <w:sz w:val="20"/>
        </w:rPr>
        <w:t xml:space="preserve"> if you are not ordering in the default unit of measure.</w:t>
      </w:r>
    </w:p>
    <w:p>
      <w:pPr>
        <w:pStyle w:val="ListNumber"/>
      </w:pPr>
      <w:r>
        <w:rPr>
          <w:sz w:val="20"/>
        </w:rPr>
        <w:t xml:space="preserve">Type the quantity in the </w:t>
      </w:r>
      <w:r>
        <w:rPr>
          <w:b/>
          <w:sz w:val="20"/>
        </w:rPr>
        <w:t>Order</w:t>
      </w:r>
      <w:r>
        <w:rPr>
          <w:sz w:val="20"/>
        </w:rPr>
        <w:t xml:space="preserve"> column and move off the box.</w:t>
      </w:r>
    </w:p>
    <w:p>
      <w:pPr>
        <w:pStyle w:val="ListNumber"/>
      </w:pPr>
      <w:r>
        <w:rPr>
          <w:sz w:val="20"/>
        </w:rPr>
        <w:t>The summary and the order details on the right update as you go.</w:t>
      </w:r>
    </w:p>
    <w:p>
      <w:pPr>
        <w:jc w:val="left"/>
      </w:pPr>
      <w:r>
        <w:drawing>
          <wp:inline xmlns:a="http://schemas.openxmlformats.org/drawingml/2006/main" xmlns:pic="http://schemas.openxmlformats.org/drawingml/2006/picture">
            <wp:extent cx="4493361" cy="3397480"/>
            <wp:docPr id="22" name="Picture 22"/>
            <wp:cNvGraphicFramePr>
              <a:graphicFrameLocks noChangeAspect="1"/>
            </wp:cNvGraphicFramePr>
            <a:graphic>
              <a:graphicData uri="http://schemas.openxmlformats.org/drawingml/2006/picture">
                <pic:pic>
                  <pic:nvPicPr>
                    <pic:cNvPr id="0" name="so-create-products-filled.jpg"/>
                    <pic:cNvPicPr/>
                  </pic:nvPicPr>
                  <pic:blipFill>
                    <a:blip r:embed="rId30"/>
                    <a:stretch>
                      <a:fillRect/>
                    </a:stretch>
                  </pic:blipFill>
                  <pic:spPr>
                    <a:xfrm>
                      <a:off x="0" y="0"/>
                      <a:ext cx="4493361" cy="3397480"/>
                    </a:xfrm>
                    <a:prstGeom prst="rect"/>
                  </pic:spPr>
                </pic:pic>
              </a:graphicData>
            </a:graphic>
          </wp:inline>
        </w:drawing>
      </w:r>
    </w:p>
    <w:p>
      <w:r>
        <w:rPr>
          <w:b/>
          <w:color w:val="1D7FA8"/>
          <w:sz w:val="17"/>
        </w:rPr>
        <w:t xml:space="preserve">Figure 11.5  </w:t>
      </w:r>
      <w:r>
        <w:rPr>
          <w:color w:val="5B7183"/>
          <w:sz w:val="17"/>
        </w:rPr>
        <w:t>Three lines ordered. The paging at the foot keeps your quantities as you move between pages.</w:t>
      </w:r>
    </w:p>
    <w:p>
      <w:pPr>
        <w:pStyle w:val="Heading3"/>
      </w:pPr>
      <w:r>
        <w:rPr>
          <w:b/>
          <w:color w:val="16303F"/>
          <w:sz w:val="23"/>
        </w:rPr>
        <w:t>Watching the total</w:t>
      </w:r>
    </w:p>
    <w:p>
      <w:pPr>
        <w:jc w:val="left"/>
      </w:pPr>
      <w:r>
        <w:drawing>
          <wp:inline xmlns:a="http://schemas.openxmlformats.org/drawingml/2006/main" xmlns:pic="http://schemas.openxmlformats.org/drawingml/2006/picture">
            <wp:extent cx="5760720" cy="3112216"/>
            <wp:docPr id="23" name="Picture 23"/>
            <wp:cNvGraphicFramePr>
              <a:graphicFrameLocks noChangeAspect="1"/>
            </wp:cNvGraphicFramePr>
            <a:graphic>
              <a:graphicData uri="http://schemas.openxmlformats.org/drawingml/2006/picture">
                <pic:pic>
                  <pic:nvPicPr>
                    <pic:cNvPr id="0" name="so-create-summary.jpg"/>
                    <pic:cNvPicPr/>
                  </pic:nvPicPr>
                  <pic:blipFill>
                    <a:blip r:embed="rId31"/>
                    <a:stretch>
                      <a:fillRect/>
                    </a:stretch>
                  </pic:blipFill>
                  <pic:spPr>
                    <a:xfrm>
                      <a:off x="0" y="0"/>
                      <a:ext cx="5760720" cy="3112216"/>
                    </a:xfrm>
                    <a:prstGeom prst="rect"/>
                  </pic:spPr>
                </pic:pic>
              </a:graphicData>
            </a:graphic>
          </wp:inline>
        </w:drawing>
      </w:r>
    </w:p>
    <w:p>
      <w:r>
        <w:rPr>
          <w:b/>
          <w:color w:val="1D7FA8"/>
          <w:sz w:val="17"/>
        </w:rPr>
        <w:t xml:space="preserve">Figure 11.6  </w:t>
      </w:r>
      <w:r>
        <w:rPr>
          <w:color w:val="5B7183"/>
          <w:sz w:val="17"/>
        </w:rPr>
        <w:t>The running summary.</w:t>
      </w:r>
    </w:p>
    <w:p>
      <w:pPr>
        <w:jc w:val="left"/>
      </w:pPr>
      <w:r>
        <w:drawing>
          <wp:inline xmlns:a="http://schemas.openxmlformats.org/drawingml/2006/main" xmlns:pic="http://schemas.openxmlformats.org/drawingml/2006/picture">
            <wp:extent cx="5760720" cy="3575927"/>
            <wp:docPr id="24" name="Picture 24"/>
            <wp:cNvGraphicFramePr>
              <a:graphicFrameLocks noChangeAspect="1"/>
            </wp:cNvGraphicFramePr>
            <a:graphic>
              <a:graphicData uri="http://schemas.openxmlformats.org/drawingml/2006/picture">
                <pic:pic>
                  <pic:nvPicPr>
                    <pic:cNvPr id="0" name="so-create-details.jpg"/>
                    <pic:cNvPicPr/>
                  </pic:nvPicPr>
                  <pic:blipFill>
                    <a:blip r:embed="rId32"/>
                    <a:stretch>
                      <a:fillRect/>
                    </a:stretch>
                  </pic:blipFill>
                  <pic:spPr>
                    <a:xfrm>
                      <a:off x="0" y="0"/>
                      <a:ext cx="5760720" cy="3575927"/>
                    </a:xfrm>
                    <a:prstGeom prst="rect"/>
                  </pic:spPr>
                </pic:pic>
              </a:graphicData>
            </a:graphic>
          </wp:inline>
        </w:drawing>
      </w:r>
    </w:p>
    <w:p>
      <w:r>
        <w:rPr>
          <w:b/>
          <w:color w:val="1D7FA8"/>
          <w:sz w:val="17"/>
        </w:rPr>
        <w:t xml:space="preserve">Figure 11.7  </w:t>
      </w:r>
      <w:r>
        <w:rPr>
          <w:color w:val="5B7183"/>
          <w:sz w:val="17"/>
        </w:rPr>
        <w:t>The lines you have ordered.</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Total</w:t>
            </w:r>
          </w:p>
        </w:tc>
        <w:tc>
          <w:tcPr>
            <w:tcW w:type="dxa" w:w="5046"/>
          </w:tcPr>
          <w:p>
            <w:pPr>
              <w:spacing w:after="20"/>
            </w:pPr>
            <w:r/>
            <w:r>
              <w:rPr>
                <w:sz w:val="17"/>
              </w:rPr>
              <w:t>The value of the order before discount.</w:t>
            </w:r>
          </w:p>
        </w:tc>
      </w:tr>
      <w:tr>
        <w:tc>
          <w:tcPr>
            <w:tcW w:type="dxa" w:w="5046"/>
          </w:tcPr>
          <w:p>
            <w:pPr>
              <w:spacing w:after="20"/>
            </w:pPr>
            <w:r>
              <w:rPr>
                <w:b/>
              </w:rPr>
            </w:r>
            <w:r>
              <w:rPr>
                <w:b/>
                <w:sz w:val="17"/>
              </w:rPr>
              <w:t>Order Discount</w:t>
            </w:r>
          </w:p>
        </w:tc>
        <w:tc>
          <w:tcPr>
            <w:tcW w:type="dxa" w:w="5046"/>
          </w:tcPr>
          <w:p>
            <w:pPr>
              <w:spacing w:after="20"/>
            </w:pPr>
            <w:r/>
            <w:r>
              <w:rPr>
                <w:sz w:val="17"/>
              </w:rPr>
              <w:t>The line discount carried from the account.</w:t>
            </w:r>
          </w:p>
        </w:tc>
      </w:tr>
      <w:tr>
        <w:tc>
          <w:tcPr>
            <w:tcW w:type="dxa" w:w="5046"/>
          </w:tcPr>
          <w:p>
            <w:pPr>
              <w:spacing w:after="20"/>
            </w:pPr>
            <w:r>
              <w:rPr>
                <w:b/>
              </w:rPr>
            </w:r>
            <w:r>
              <w:rPr>
                <w:b/>
                <w:sz w:val="17"/>
              </w:rPr>
              <w:t>Total Net Discount</w:t>
            </w:r>
          </w:p>
        </w:tc>
        <w:tc>
          <w:tcPr>
            <w:tcW w:type="dxa" w:w="5046"/>
          </w:tcPr>
          <w:p>
            <w:pPr>
              <w:spacing w:after="20"/>
            </w:pPr>
            <w:r/>
            <w:r>
              <w:rPr>
                <w:sz w:val="17"/>
              </w:rPr>
              <w:t>The value after that discount.</w:t>
            </w:r>
          </w:p>
        </w:tc>
      </w:tr>
      <w:tr>
        <w:tc>
          <w:tcPr>
            <w:tcW w:type="dxa" w:w="5046"/>
          </w:tcPr>
          <w:p>
            <w:pPr>
              <w:spacing w:after="20"/>
            </w:pPr>
            <w:r>
              <w:rPr>
                <w:b/>
              </w:rPr>
            </w:r>
            <w:r>
              <w:rPr>
                <w:b/>
                <w:sz w:val="17"/>
              </w:rPr>
              <w:t>PO value</w:t>
            </w:r>
          </w:p>
        </w:tc>
        <w:tc>
          <w:tcPr>
            <w:tcW w:type="dxa" w:w="5046"/>
          </w:tcPr>
          <w:p>
            <w:pPr>
              <w:spacing w:after="20"/>
            </w:pPr>
            <w:r/>
            <w:r>
              <w:rPr>
                <w:sz w:val="17"/>
              </w:rPr>
              <w:t>Required. The value on the customer's own purchase order, for checking against the total.</w:t>
            </w:r>
          </w:p>
        </w:tc>
      </w:tr>
      <w:tr>
        <w:tc>
          <w:tcPr>
            <w:tcW w:type="dxa" w:w="5046"/>
          </w:tcPr>
          <w:p>
            <w:pPr>
              <w:spacing w:after="20"/>
            </w:pPr>
            <w:r>
              <w:rPr>
                <w:b/>
              </w:rPr>
            </w:r>
            <w:r>
              <w:rPr>
                <w:b/>
                <w:sz w:val="17"/>
              </w:rPr>
              <w:t>Total Quantity</w:t>
            </w:r>
          </w:p>
        </w:tc>
        <w:tc>
          <w:tcPr>
            <w:tcW w:type="dxa" w:w="5046"/>
          </w:tcPr>
          <w:p>
            <w:pPr>
              <w:spacing w:after="20"/>
            </w:pPr>
            <w:r/>
            <w:r>
              <w:rPr>
                <w:sz w:val="17"/>
              </w:rPr>
              <w:t>Units ordered across all lines.</w:t>
            </w:r>
          </w:p>
        </w:tc>
      </w:tr>
    </w:tbl>
    <w:p>
      <w:pPr>
        <w:spacing w:after="80"/>
      </w:pPr>
    </w:p>
    <w:p>
      <w:pPr>
        <w:pStyle w:val="Heading3"/>
      </w:pPr>
      <w:r>
        <w:rPr>
          <w:b/>
          <w:color w:val="16303F"/>
          <w:sz w:val="23"/>
        </w:rPr>
        <w:t>Saving and finalizing</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Button</w:t>
            </w:r>
          </w:p>
        </w:tc>
        <w:tc>
          <w:tcPr>
            <w:tcW w:type="dxa" w:w="5046"/>
            <w:shd w:val="clear" w:fill="EFF3F6"/>
          </w:tcPr>
          <w:p>
            <w:pPr>
              <w:spacing w:after="20"/>
            </w:pPr>
            <w:r/>
            <w:r>
              <w:rPr>
                <w:b/>
                <w:sz w:val="17"/>
              </w:rPr>
              <w:t>What happens</w:t>
            </w:r>
          </w:p>
        </w:tc>
      </w:tr>
      <w:tr>
        <w:tc>
          <w:tcPr>
            <w:tcW w:type="dxa" w:w="5046"/>
          </w:tcPr>
          <w:p>
            <w:pPr>
              <w:spacing w:after="20"/>
            </w:pPr>
            <w:r>
              <w:rPr>
                <w:b/>
              </w:rPr>
            </w:r>
            <w:r>
              <w:rPr>
                <w:b/>
                <w:sz w:val="17"/>
              </w:rPr>
              <w:t>Save as Draft</w:t>
            </w:r>
          </w:p>
        </w:tc>
        <w:tc>
          <w:tcPr>
            <w:tcW w:type="dxa" w:w="5046"/>
          </w:tcPr>
          <w:p>
            <w:pPr>
              <w:spacing w:after="20"/>
            </w:pPr>
            <w:r/>
            <w:r>
              <w:rPr>
                <w:sz w:val="17"/>
              </w:rPr>
              <w:t>Keeps the order without submitting it. No control number is given. You can come back, change it or delete it.</w:t>
            </w:r>
          </w:p>
        </w:tc>
      </w:tr>
      <w:tr>
        <w:tc>
          <w:tcPr>
            <w:tcW w:type="dxa" w:w="5046"/>
          </w:tcPr>
          <w:p>
            <w:pPr>
              <w:spacing w:after="20"/>
            </w:pPr>
            <w:r>
              <w:rPr>
                <w:b/>
              </w:rPr>
            </w:r>
            <w:r>
              <w:rPr>
                <w:b/>
                <w:sz w:val="17"/>
              </w:rPr>
              <w:t>Finalize</w:t>
            </w:r>
          </w:p>
        </w:tc>
        <w:tc>
          <w:tcPr>
            <w:tcW w:type="dxa" w:w="5046"/>
          </w:tcPr>
          <w:p>
            <w:pPr>
              <w:spacing w:after="20"/>
            </w:pPr>
            <w:r/>
            <w:r>
              <w:rPr>
                <w:sz w:val="17"/>
              </w:rPr>
              <w:t>Submits the order. The control number is assigned and the order is locked ready for upload.</w:t>
            </w:r>
          </w:p>
        </w:tc>
      </w:tr>
      <w:tr>
        <w:tc>
          <w:tcPr>
            <w:tcW w:type="dxa" w:w="5046"/>
          </w:tcPr>
          <w:p>
            <w:pPr>
              <w:spacing w:after="20"/>
            </w:pPr>
            <w:r>
              <w:rPr>
                <w:b/>
              </w:rPr>
            </w:r>
            <w:r>
              <w:rPr>
                <w:b/>
                <w:sz w:val="17"/>
              </w:rPr>
              <w:t>Upload SO</w:t>
            </w:r>
          </w:p>
        </w:tc>
        <w:tc>
          <w:tcPr>
            <w:tcW w:type="dxa" w:w="5046"/>
          </w:tcPr>
          <w:p>
            <w:pPr>
              <w:spacing w:after="20"/>
            </w:pPr>
            <w:r/>
            <w:r>
              <w:rPr>
                <w:sz w:val="17"/>
              </w:rPr>
              <w:t>Fills the lines from a spreadsheet instead of typing them. Chapter 12.</w:t>
            </w:r>
          </w:p>
        </w:tc>
      </w:tr>
    </w:tbl>
    <w:p>
      <w:pPr>
        <w:spacing w:after="80"/>
      </w:pPr>
    </w:p>
    <w:p>
      <w:pPr>
        <w:shd w:val="clear" w:fill="E9F5ED"/>
        <w:pBdr>
          <w:left w:val="single" w:sz="18" w:space="6" w:color="2F9E52"/>
        </w:pBdr>
      </w:pPr>
      <w:r>
        <w:rPr>
          <w:b/>
          <w:sz w:val="16"/>
        </w:rPr>
        <w:t xml:space="preserve">SAVE EARLY ON A LONG ORDER  </w:t>
      </w:r>
      <w:r>
        <w:rPr>
          <w:sz w:val="19"/>
        </w:rPr>
        <w:t xml:space="preserve"> Once you have keyed more than five lines the screen prompts you to save. Take the prompt — a draft can be reopened, an abandoned screen cannot. </w:t>
      </w:r>
    </w:p>
    <w:p>
      <w:pPr>
        <w:shd w:val="clear" w:fill="FDF3E2"/>
        <w:pBdr>
          <w:left w:val="single" w:sz="18" w:space="6" w:color="C9871A"/>
        </w:pBdr>
      </w:pPr>
      <w:r>
        <w:rPr>
          <w:b/>
          <w:sz w:val="16"/>
        </w:rPr>
        <w:t xml:space="preserve">WATCH THE CUT-OFF  </w:t>
      </w:r>
      <w:r>
        <w:rPr>
          <w:sz w:val="19"/>
        </w:rPr>
        <w:t xml:space="preserve"> If a cut-off period is running, a notice appears at the top of the order screens. Orders entered inside it are processed in the following month. See chapter 31. </w:t>
      </w:r>
    </w:p>
    <w:p>
      <w:pPr>
        <w:pStyle w:val="Heading3"/>
      </w:pPr>
      <w:r>
        <w:rPr>
          <w:b/>
          <w:color w:val="16303F"/>
          <w:sz w:val="23"/>
        </w:rPr>
        <w:t>Reading an order back</w:t>
      </w:r>
    </w:p>
    <w:p>
      <w:pPr>
        <w:jc w:val="left"/>
      </w:pPr>
      <w:r>
        <w:drawing>
          <wp:inline xmlns:a="http://schemas.openxmlformats.org/drawingml/2006/main" xmlns:pic="http://schemas.openxmlformats.org/drawingml/2006/picture">
            <wp:extent cx="5760720" cy="3386023"/>
            <wp:docPr id="25" name="Picture 25"/>
            <wp:cNvGraphicFramePr>
              <a:graphicFrameLocks noChangeAspect="1"/>
            </wp:cNvGraphicFramePr>
            <a:graphic>
              <a:graphicData uri="http://schemas.openxmlformats.org/drawingml/2006/picture">
                <pic:pic>
                  <pic:nvPicPr>
                    <pic:cNvPr id="0" name="so-show.jpg"/>
                    <pic:cNvPicPr/>
                  </pic:nvPicPr>
                  <pic:blipFill>
                    <a:blip r:embed="rId33"/>
                    <a:stretch>
                      <a:fillRect/>
                    </a:stretch>
                  </pic:blipFill>
                  <pic:spPr>
                    <a:xfrm>
                      <a:off x="0" y="0"/>
                      <a:ext cx="5760720" cy="3386023"/>
                    </a:xfrm>
                    <a:prstGeom prst="rect"/>
                  </pic:spPr>
                </pic:pic>
              </a:graphicData>
            </a:graphic>
          </wp:inline>
        </w:drawing>
      </w:r>
    </w:p>
    <w:p>
      <w:r>
        <w:rPr>
          <w:b/>
          <w:color w:val="1D7FA8"/>
          <w:sz w:val="17"/>
        </w:rPr>
        <w:t xml:space="preserve">Figure 11.8  </w:t>
      </w:r>
      <w:r>
        <w:rPr>
          <w:color w:val="5B7183"/>
          <w:sz w:val="17"/>
        </w:rPr>
        <w:t>A finalized order, with its header, lines and totals.</w:t>
      </w:r>
    </w:p>
    <w:p>
      <w:pPr>
        <w:pStyle w:val="Heading2"/>
      </w:pPr>
      <w:r>
        <w:rPr>
          <w:b/>
          <w:color w:val="16303F"/>
          <w:sz w:val="30"/>
        </w:rPr>
        <w:t>12  Uploading several orders at once</w:t>
      </w:r>
    </w:p>
    <w:p>
      <w:pPr>
        <w:shd w:val="clear" w:fill="EFF3F6"/>
      </w:pPr>
      <w:r>
        <w:rPr>
          <w:b/>
          <w:color w:val="5B7183"/>
          <w:sz w:val="17"/>
        </w:rPr>
        <w:t>Where:</w:t>
      </w:r>
      <w:r>
        <w:rPr>
          <w:color w:val="5B7183"/>
          <w:sz w:val="17"/>
        </w:rPr>
        <w:t xml:space="preserve"> </w:t>
      </w:r>
      <w:r>
        <w:rPr>
          <w:b/>
          <w:color w:val="1D7FA8"/>
          <w:sz w:val="17"/>
        </w:rPr>
        <w:t>Transactions → Sales Orders → Upload Multiple SO</w:t>
      </w:r>
    </w:p>
    <w:p>
      <w:pPr>
        <w:jc w:val="left"/>
      </w:pPr>
      <w:r>
        <w:drawing>
          <wp:inline xmlns:a="http://schemas.openxmlformats.org/drawingml/2006/main" xmlns:pic="http://schemas.openxmlformats.org/drawingml/2006/picture">
            <wp:extent cx="5760720" cy="1142543"/>
            <wp:docPr id="26" name="Picture 26"/>
            <wp:cNvGraphicFramePr>
              <a:graphicFrameLocks noChangeAspect="1"/>
            </wp:cNvGraphicFramePr>
            <a:graphic>
              <a:graphicData uri="http://schemas.openxmlformats.org/drawingml/2006/picture">
                <pic:pic>
                  <pic:nvPicPr>
                    <pic:cNvPr id="0" name="so-multiple.jpg"/>
                    <pic:cNvPicPr/>
                  </pic:nvPicPr>
                  <pic:blipFill>
                    <a:blip r:embed="rId34"/>
                    <a:stretch>
                      <a:fillRect/>
                    </a:stretch>
                  </pic:blipFill>
                  <pic:spPr>
                    <a:xfrm>
                      <a:off x="0" y="0"/>
                      <a:ext cx="5760720" cy="1142543"/>
                    </a:xfrm>
                    <a:prstGeom prst="rect"/>
                  </pic:spPr>
                </pic:pic>
              </a:graphicData>
            </a:graphic>
          </wp:inline>
        </w:drawing>
      </w:r>
    </w:p>
    <w:p>
      <w:r>
        <w:rPr>
          <w:b/>
          <w:color w:val="1D7FA8"/>
          <w:sz w:val="17"/>
        </w:rPr>
        <w:t xml:space="preserve">Figure 12.1  </w:t>
      </w:r>
      <w:r>
        <w:rPr>
          <w:color w:val="5B7183"/>
          <w:sz w:val="17"/>
        </w:rPr>
        <w:t>One spreadsheet, many orders.</w:t>
      </w:r>
    </w:p>
    <w:p>
      <w:pPr>
        <w:pStyle w:val="ListNumber"/>
      </w:pPr>
      <w:r>
        <w:rPr>
          <w:sz w:val="20"/>
        </w:rPr>
        <w:t xml:space="preserve">Download </w:t>
      </w:r>
      <w:r>
        <w:rPr>
          <w:b/>
          <w:sz w:val="20"/>
        </w:rPr>
        <w:t>SMS Sales Order Upload Format</w:t>
      </w:r>
      <w:r>
        <w:rPr>
          <w:sz w:val="20"/>
        </w:rPr>
        <w:t xml:space="preserve"> and fill it in, one block of rows per order.</w:t>
      </w:r>
    </w:p>
    <w:p>
      <w:pPr>
        <w:pStyle w:val="ListNumber"/>
      </w:pPr>
      <w:r>
        <w:rPr>
          <w:sz w:val="20"/>
        </w:rPr>
        <w:t xml:space="preserve">Choose the file and select </w:t>
      </w:r>
      <w:r>
        <w:rPr>
          <w:b/>
          <w:sz w:val="20"/>
        </w:rPr>
        <w:t>Check</w:t>
      </w:r>
      <w:r>
        <w:rPr>
          <w:sz w:val="20"/>
        </w:rPr>
        <w:t>.</w:t>
      </w:r>
    </w:p>
    <w:p>
      <w:pPr>
        <w:pStyle w:val="ListNumber"/>
      </w:pPr>
      <w:r>
        <w:rPr>
          <w:sz w:val="20"/>
        </w:rPr>
        <w:t>Read the summary. Each order it found is listed with its lines and total.</w:t>
      </w:r>
    </w:p>
    <w:p>
      <w:pPr>
        <w:pStyle w:val="ListNumber"/>
      </w:pPr>
      <w:r>
        <w:rPr>
          <w:sz w:val="20"/>
        </w:rPr>
        <w:t xml:space="preserve">Select </w:t>
      </w:r>
      <w:r>
        <w:rPr>
          <w:b/>
          <w:sz w:val="20"/>
        </w:rPr>
        <w:t>Save</w:t>
      </w:r>
      <w:r>
        <w:rPr>
          <w:sz w:val="20"/>
        </w:rPr>
        <w:t xml:space="preserve"> to create the orders.</w:t>
      </w:r>
    </w:p>
    <w:p>
      <w:pPr>
        <w:shd w:val="clear" w:fill="FDF3E2"/>
        <w:pBdr>
          <w:left w:val="single" w:sz="18" w:space="6" w:color="C9871A"/>
        </w:pBdr>
      </w:pPr>
      <w:r>
        <w:rPr>
          <w:b/>
          <w:sz w:val="16"/>
        </w:rPr>
        <w:t xml:space="preserve">CODES MUST ALREADY EXIST  </w:t>
      </w:r>
      <w:r>
        <w:rPr>
          <w:sz w:val="19"/>
        </w:rPr>
        <w:t xml:space="preserve"> Stock codes must match products in the system, and the ship-to must match a registered address. Rows that do not match are reported and skipped. </w:t>
      </w:r>
    </w:p>
    <w:p>
      <w:pPr>
        <w:pStyle w:val="Heading2"/>
      </w:pPr>
      <w:r>
        <w:rPr>
          <w:b/>
          <w:color w:val="16303F"/>
          <w:sz w:val="30"/>
        </w:rPr>
        <w:t>13  Sales order templates</w:t>
      </w:r>
    </w:p>
    <w:p>
      <w:pPr>
        <w:shd w:val="clear" w:fill="EFF3F6"/>
      </w:pPr>
      <w:r>
        <w:rPr>
          <w:b/>
          <w:color w:val="5B7183"/>
          <w:sz w:val="17"/>
        </w:rPr>
        <w:t>Where:</w:t>
      </w:r>
      <w:r>
        <w:rPr>
          <w:color w:val="5B7183"/>
          <w:sz w:val="17"/>
        </w:rPr>
        <w:t xml:space="preserve"> </w:t>
      </w:r>
      <w:r>
        <w:rPr>
          <w:b/>
          <w:color w:val="1D7FA8"/>
          <w:sz w:val="17"/>
        </w:rPr>
        <w:t>Tools → SO Templates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so template access</w:t>
      </w:r>
    </w:p>
    <w:p>
      <w:r>
        <w:rPr>
          <w:sz w:val="20"/>
        </w:rPr>
        <w:t>Some customers send their orders in their own layout. A template records how to read one of those files: which row the data starts on, and which column holds each field.</w:t>
      </w:r>
    </w:p>
    <w:p>
      <w:pPr>
        <w:jc w:val="left"/>
      </w:pPr>
      <w:r>
        <w:drawing>
          <wp:inline xmlns:a="http://schemas.openxmlformats.org/drawingml/2006/main" xmlns:pic="http://schemas.openxmlformats.org/drawingml/2006/picture">
            <wp:extent cx="5760720" cy="1574597"/>
            <wp:docPr id="27" name="Picture 27"/>
            <wp:cNvGraphicFramePr>
              <a:graphicFrameLocks noChangeAspect="1"/>
            </wp:cNvGraphicFramePr>
            <a:graphic>
              <a:graphicData uri="http://schemas.openxmlformats.org/drawingml/2006/picture">
                <pic:pic>
                  <pic:nvPicPr>
                    <pic:cNvPr id="0" name="so-template.jpg"/>
                    <pic:cNvPicPr/>
                  </pic:nvPicPr>
                  <pic:blipFill>
                    <a:blip r:embed="rId35"/>
                    <a:stretch>
                      <a:fillRect/>
                    </a:stretch>
                  </pic:blipFill>
                  <pic:spPr>
                    <a:xfrm>
                      <a:off x="0" y="0"/>
                      <a:ext cx="5760720" cy="1574597"/>
                    </a:xfrm>
                    <a:prstGeom prst="rect"/>
                  </pic:spPr>
                </pic:pic>
              </a:graphicData>
            </a:graphic>
          </wp:inline>
        </w:drawing>
      </w:r>
    </w:p>
    <w:p>
      <w:r>
        <w:rPr>
          <w:b/>
          <w:color w:val="1D7FA8"/>
          <w:sz w:val="17"/>
        </w:rPr>
        <w:t xml:space="preserve">Figure 13.1  </w:t>
      </w:r>
      <w:r>
        <w:rPr>
          <w:color w:val="5B7183"/>
          <w:sz w:val="17"/>
        </w:rPr>
        <w:t>Converting a customer's own file into orders the system can read.</w:t>
      </w:r>
    </w:p>
    <w:p>
      <w:pPr>
        <w:pStyle w:val="Heading2"/>
      </w:pPr>
      <w:r>
        <w:rPr>
          <w:b/>
          <w:color w:val="16303F"/>
          <w:sz w:val="30"/>
        </w:rPr>
        <w:t>14  Invoices</w:t>
      </w:r>
    </w:p>
    <w:p>
      <w:pPr>
        <w:shd w:val="clear" w:fill="EFF3F6"/>
      </w:pPr>
      <w:r>
        <w:rPr>
          <w:b/>
          <w:color w:val="5B7183"/>
          <w:sz w:val="17"/>
        </w:rPr>
        <w:t>Where:</w:t>
      </w:r>
      <w:r>
        <w:rPr>
          <w:color w:val="5B7183"/>
          <w:sz w:val="17"/>
        </w:rPr>
        <w:t xml:space="preserve"> </w:t>
      </w:r>
      <w:r>
        <w:rPr>
          <w:b/>
          <w:color w:val="1D7FA8"/>
          <w:sz w:val="17"/>
        </w:rPr>
        <w:t>Transactions → Invoice</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invoice access</w:t>
      </w:r>
    </w:p>
    <w:p>
      <w:r>
        <w:rPr>
          <w:sz w:val="20"/>
        </w:rPr>
        <w:t>Invoices are raised in the ERP and shown here for reference. This screen is read-only: you look invoices up, you do not create them.</w:t>
      </w:r>
    </w:p>
    <w:p>
      <w:pPr>
        <w:jc w:val="left"/>
      </w:pPr>
      <w:r>
        <w:drawing>
          <wp:inline xmlns:a="http://schemas.openxmlformats.org/drawingml/2006/main" xmlns:pic="http://schemas.openxmlformats.org/drawingml/2006/picture">
            <wp:extent cx="5760720" cy="1580998"/>
            <wp:docPr id="28" name="Picture 28"/>
            <wp:cNvGraphicFramePr>
              <a:graphicFrameLocks noChangeAspect="1"/>
            </wp:cNvGraphicFramePr>
            <a:graphic>
              <a:graphicData uri="http://schemas.openxmlformats.org/drawingml/2006/picture">
                <pic:pic>
                  <pic:nvPicPr>
                    <pic:cNvPr id="0" name="invoice-list.jpg"/>
                    <pic:cNvPicPr/>
                  </pic:nvPicPr>
                  <pic:blipFill>
                    <a:blip r:embed="rId36"/>
                    <a:stretch>
                      <a:fillRect/>
                    </a:stretch>
                  </pic:blipFill>
                  <pic:spPr>
                    <a:xfrm>
                      <a:off x="0" y="0"/>
                      <a:ext cx="5760720" cy="1580998"/>
                    </a:xfrm>
                    <a:prstGeom prst="rect"/>
                  </pic:spPr>
                </pic:pic>
              </a:graphicData>
            </a:graphic>
          </wp:inline>
        </w:drawing>
      </w:r>
    </w:p>
    <w:p>
      <w:r>
        <w:rPr>
          <w:b/>
          <w:color w:val="1D7FA8"/>
          <w:sz w:val="17"/>
        </w:rPr>
        <w:t xml:space="preserve">Figure 14.1  </w:t>
      </w:r>
      <w:r>
        <w:rPr>
          <w:color w:val="5B7183"/>
          <w:sz w:val="17"/>
        </w:rPr>
        <w:t>Invoices, with the order and PO they came from.</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Column</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Company</w:t>
            </w:r>
          </w:p>
        </w:tc>
        <w:tc>
          <w:tcPr>
            <w:tcW w:type="dxa" w:w="5046"/>
          </w:tcPr>
          <w:p>
            <w:pPr>
              <w:spacing w:after="20"/>
            </w:pPr>
            <w:r/>
            <w:r>
              <w:rPr>
                <w:sz w:val="17"/>
              </w:rPr>
              <w:t>The selling entity, BEVI or BEVA.</w:t>
            </w:r>
          </w:p>
        </w:tc>
      </w:tr>
      <w:tr>
        <w:tc>
          <w:tcPr>
            <w:tcW w:type="dxa" w:w="5046"/>
          </w:tcPr>
          <w:p>
            <w:pPr>
              <w:spacing w:after="20"/>
            </w:pPr>
            <w:r>
              <w:rPr>
                <w:b/>
              </w:rPr>
            </w:r>
            <w:r>
              <w:rPr>
                <w:b/>
                <w:sz w:val="17"/>
              </w:rPr>
              <w:t>Account Code</w:t>
            </w:r>
          </w:p>
        </w:tc>
        <w:tc>
          <w:tcPr>
            <w:tcW w:type="dxa" w:w="5046"/>
          </w:tcPr>
          <w:p>
            <w:pPr>
              <w:spacing w:after="20"/>
            </w:pPr>
            <w:r/>
            <w:r>
              <w:rPr>
                <w:sz w:val="17"/>
              </w:rPr>
              <w:t>The customer invoiced.</w:t>
            </w:r>
          </w:p>
        </w:tc>
      </w:tr>
      <w:tr>
        <w:tc>
          <w:tcPr>
            <w:tcW w:type="dxa" w:w="5046"/>
          </w:tcPr>
          <w:p>
            <w:pPr>
              <w:spacing w:after="20"/>
            </w:pPr>
            <w:r>
              <w:rPr>
                <w:b/>
              </w:rPr>
            </w:r>
            <w:r>
              <w:rPr>
                <w:b/>
                <w:sz w:val="17"/>
              </w:rPr>
              <w:t>Invoice</w:t>
            </w:r>
          </w:p>
        </w:tc>
        <w:tc>
          <w:tcPr>
            <w:tcW w:type="dxa" w:w="5046"/>
          </w:tcPr>
          <w:p>
            <w:pPr>
              <w:spacing w:after="20"/>
            </w:pPr>
            <w:r/>
            <w:r>
              <w:rPr>
                <w:sz w:val="17"/>
              </w:rPr>
              <w:t>The invoice number.</w:t>
            </w:r>
          </w:p>
        </w:tc>
      </w:tr>
      <w:tr>
        <w:tc>
          <w:tcPr>
            <w:tcW w:type="dxa" w:w="5046"/>
          </w:tcPr>
          <w:p>
            <w:pPr>
              <w:spacing w:after="20"/>
            </w:pPr>
            <w:r>
              <w:rPr>
                <w:b/>
              </w:rPr>
            </w:r>
            <w:r>
              <w:rPr>
                <w:b/>
                <w:sz w:val="17"/>
              </w:rPr>
              <w:t>Sales Order</w:t>
            </w:r>
          </w:p>
        </w:tc>
        <w:tc>
          <w:tcPr>
            <w:tcW w:type="dxa" w:w="5046"/>
          </w:tcPr>
          <w:p>
            <w:pPr>
              <w:spacing w:after="20"/>
            </w:pPr>
            <w:r/>
            <w:r>
              <w:rPr>
                <w:sz w:val="17"/>
              </w:rPr>
              <w:t>The control number of the order it covers.</w:t>
            </w:r>
          </w:p>
        </w:tc>
      </w:tr>
      <w:tr>
        <w:tc>
          <w:tcPr>
            <w:tcW w:type="dxa" w:w="5046"/>
          </w:tcPr>
          <w:p>
            <w:pPr>
              <w:spacing w:after="20"/>
            </w:pPr>
            <w:r>
              <w:rPr>
                <w:b/>
              </w:rPr>
            </w:r>
            <w:r>
              <w:rPr>
                <w:b/>
                <w:sz w:val="17"/>
              </w:rPr>
              <w:t>PO Number</w:t>
            </w:r>
          </w:p>
        </w:tc>
        <w:tc>
          <w:tcPr>
            <w:tcW w:type="dxa" w:w="5046"/>
          </w:tcPr>
          <w:p>
            <w:pPr>
              <w:spacing w:after="20"/>
            </w:pPr>
            <w:r/>
            <w:r>
              <w:rPr>
                <w:sz w:val="17"/>
              </w:rPr>
              <w:t>The customer's purchase order number.</w:t>
            </w:r>
          </w:p>
        </w:tc>
      </w:tr>
      <w:tr>
        <w:tc>
          <w:tcPr>
            <w:tcW w:type="dxa" w:w="5046"/>
          </w:tcPr>
          <w:p>
            <w:pPr>
              <w:spacing w:after="20"/>
            </w:pPr>
            <w:r>
              <w:rPr>
                <w:b/>
              </w:rPr>
            </w:r>
            <w:r>
              <w:rPr>
                <w:b/>
                <w:sz w:val="17"/>
              </w:rPr>
              <w:t>Invoice Date</w:t>
            </w:r>
          </w:p>
        </w:tc>
        <w:tc>
          <w:tcPr>
            <w:tcW w:type="dxa" w:w="5046"/>
          </w:tcPr>
          <w:p>
            <w:pPr>
              <w:spacing w:after="20"/>
            </w:pPr>
            <w:r/>
            <w:r>
              <w:rPr>
                <w:sz w:val="17"/>
              </w:rPr>
              <w:t>The date it was raised.</w:t>
            </w:r>
          </w:p>
        </w:tc>
      </w:tr>
    </w:tbl>
    <w:p>
      <w:pPr>
        <w:spacing w:after="80"/>
      </w:pPr>
    </w:p>
    <w:p>
      <w:pPr>
        <w:pStyle w:val="Heading2"/>
      </w:pPr>
      <w:r>
        <w:rPr>
          <w:b/>
          <w:color w:val="16303F"/>
          <w:sz w:val="30"/>
        </w:rPr>
        <w:t>15  Purchase Orders</w:t>
      </w:r>
    </w:p>
    <w:p>
      <w:pPr>
        <w:shd w:val="clear" w:fill="EFF3F6"/>
      </w:pPr>
      <w:r>
        <w:rPr>
          <w:b/>
          <w:color w:val="5B7183"/>
          <w:sz w:val="17"/>
        </w:rPr>
        <w:t>Where:</w:t>
      </w:r>
      <w:r>
        <w:rPr>
          <w:color w:val="5B7183"/>
          <w:sz w:val="17"/>
        </w:rPr>
        <w:t xml:space="preserve"> </w:t>
      </w:r>
      <w:r>
        <w:rPr>
          <w:b/>
          <w:color w:val="1D7FA8"/>
          <w:sz w:val="17"/>
        </w:rPr>
        <w:t>Transactions → Purchase Orders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purchase order access</w:t>
      </w:r>
      <w:r>
        <w:rPr>
          <w:color w:val="5B7183"/>
          <w:sz w:val="17"/>
        </w:rPr>
        <w:t xml:space="preserve"> </w:t>
      </w:r>
      <w:r>
        <w:rPr>
          <w:b/>
          <w:color w:val="5B7183"/>
          <w:sz w:val="17"/>
        </w:rPr>
        <w:t>Requires an active account</w:t>
      </w:r>
    </w:p>
    <w:p>
      <w:r>
        <w:rPr>
          <w:color w:val="5B7183"/>
          <w:sz w:val="22"/>
        </w:rPr>
        <w:t>These are the customer's own purchase orders, sent to us through STO Online. Rather than retyping one, you can turn it straight into a sales order.</w:t>
      </w:r>
    </w:p>
    <w:p>
      <w:pPr>
        <w:jc w:val="left"/>
      </w:pPr>
      <w:r>
        <w:drawing>
          <wp:inline xmlns:a="http://schemas.openxmlformats.org/drawingml/2006/main" xmlns:pic="http://schemas.openxmlformats.org/drawingml/2006/picture">
            <wp:extent cx="5760720" cy="1952244"/>
            <wp:docPr id="29" name="Picture 29"/>
            <wp:cNvGraphicFramePr>
              <a:graphicFrameLocks noChangeAspect="1"/>
            </wp:cNvGraphicFramePr>
            <a:graphic>
              <a:graphicData uri="http://schemas.openxmlformats.org/drawingml/2006/picture">
                <pic:pic>
                  <pic:nvPicPr>
                    <pic:cNvPr id="0" name="po-list.jpg"/>
                    <pic:cNvPicPr/>
                  </pic:nvPicPr>
                  <pic:blipFill>
                    <a:blip r:embed="rId37"/>
                    <a:stretch>
                      <a:fillRect/>
                    </a:stretch>
                  </pic:blipFill>
                  <pic:spPr>
                    <a:xfrm>
                      <a:off x="0" y="0"/>
                      <a:ext cx="5760720" cy="1952244"/>
                    </a:xfrm>
                    <a:prstGeom prst="rect"/>
                  </pic:spPr>
                </pic:pic>
              </a:graphicData>
            </a:graphic>
          </wp:inline>
        </w:drawing>
      </w:r>
    </w:p>
    <w:p>
      <w:r>
        <w:rPr>
          <w:b/>
          <w:color w:val="1D7FA8"/>
          <w:sz w:val="17"/>
        </w:rPr>
        <w:t xml:space="preserve">Figure 15.1  </w:t>
      </w:r>
      <w:r>
        <w:rPr>
          <w:color w:val="5B7183"/>
          <w:sz w:val="17"/>
        </w:rPr>
        <w:t>Purchase orders waiting to be converted.</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Column</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PO Number</w:t>
            </w:r>
          </w:p>
        </w:tc>
        <w:tc>
          <w:tcPr>
            <w:tcW w:type="dxa" w:w="5046"/>
          </w:tcPr>
          <w:p>
            <w:pPr>
              <w:spacing w:after="20"/>
            </w:pPr>
            <w:r/>
            <w:r>
              <w:rPr>
                <w:sz w:val="17"/>
              </w:rPr>
              <w:t>The customer's own reference.</w:t>
            </w:r>
          </w:p>
        </w:tc>
      </w:tr>
      <w:tr>
        <w:tc>
          <w:tcPr>
            <w:tcW w:type="dxa" w:w="5046"/>
          </w:tcPr>
          <w:p>
            <w:pPr>
              <w:spacing w:after="20"/>
            </w:pPr>
            <w:r>
              <w:rPr>
                <w:b/>
              </w:rPr>
            </w:r>
            <w:r>
              <w:rPr>
                <w:b/>
                <w:sz w:val="17"/>
              </w:rPr>
              <w:t>Status</w:t>
            </w:r>
          </w:p>
        </w:tc>
        <w:tc>
          <w:tcPr>
            <w:tcW w:type="dxa" w:w="5046"/>
          </w:tcPr>
          <w:p>
            <w:pPr>
              <w:spacing w:after="20"/>
            </w:pPr>
            <w:r/>
            <w:r>
              <w:rPr>
                <w:sz w:val="17"/>
              </w:rPr>
              <w:t>Blank until the PO has been converted. Once it has, this shows the control number of the sales order raised from it, and links to it.</w:t>
            </w:r>
          </w:p>
        </w:tc>
      </w:tr>
      <w:tr>
        <w:tc>
          <w:tcPr>
            <w:tcW w:type="dxa" w:w="5046"/>
          </w:tcPr>
          <w:p>
            <w:pPr>
              <w:spacing w:after="20"/>
            </w:pPr>
            <w:r>
              <w:rPr>
                <w:b/>
              </w:rPr>
            </w:r>
            <w:r>
              <w:rPr>
                <w:b/>
                <w:sz w:val="17"/>
              </w:rPr>
              <w:t>Approved Date</w:t>
            </w:r>
          </w:p>
        </w:tc>
        <w:tc>
          <w:tcPr>
            <w:tcW w:type="dxa" w:w="5046"/>
          </w:tcPr>
          <w:p>
            <w:pPr>
              <w:spacing w:after="20"/>
            </w:pPr>
            <w:r/>
            <w:r>
              <w:rPr>
                <w:sz w:val="17"/>
              </w:rPr>
              <w:t>When the customer approved the PO.</w:t>
            </w:r>
          </w:p>
        </w:tc>
      </w:tr>
      <w:tr>
        <w:tc>
          <w:tcPr>
            <w:tcW w:type="dxa" w:w="5046"/>
          </w:tcPr>
          <w:p>
            <w:pPr>
              <w:spacing w:after="20"/>
            </w:pPr>
            <w:r>
              <w:rPr>
                <w:b/>
              </w:rPr>
            </w:r>
            <w:r>
              <w:rPr>
                <w:b/>
                <w:sz w:val="17"/>
              </w:rPr>
              <w:t>Ship Date</w:t>
            </w:r>
          </w:p>
        </w:tc>
        <w:tc>
          <w:tcPr>
            <w:tcW w:type="dxa" w:w="5046"/>
          </w:tcPr>
          <w:p>
            <w:pPr>
              <w:spacing w:after="20"/>
            </w:pPr>
            <w:r/>
            <w:r>
              <w:rPr>
                <w:sz w:val="17"/>
              </w:rPr>
              <w:t>When they want it.</w:t>
            </w:r>
          </w:p>
        </w:tc>
      </w:tr>
      <w:tr>
        <w:tc>
          <w:tcPr>
            <w:tcW w:type="dxa" w:w="5046"/>
          </w:tcPr>
          <w:p>
            <w:pPr>
              <w:spacing w:after="20"/>
            </w:pPr>
            <w:r>
              <w:rPr>
                <w:b/>
              </w:rPr>
            </w:r>
            <w:r>
              <w:rPr>
                <w:b/>
                <w:sz w:val="17"/>
              </w:rPr>
              <w:t>Ship To Name / Address</w:t>
            </w:r>
          </w:p>
        </w:tc>
        <w:tc>
          <w:tcPr>
            <w:tcW w:type="dxa" w:w="5046"/>
          </w:tcPr>
          <w:p>
            <w:pPr>
              <w:spacing w:after="20"/>
            </w:pPr>
            <w:r/>
            <w:r>
              <w:rPr>
                <w:sz w:val="17"/>
              </w:rPr>
              <w:t>Where it goes.</w:t>
            </w:r>
          </w:p>
        </w:tc>
      </w:tr>
      <w:tr>
        <w:tc>
          <w:tcPr>
            <w:tcW w:type="dxa" w:w="5046"/>
          </w:tcPr>
          <w:p>
            <w:pPr>
              <w:spacing w:after="20"/>
            </w:pPr>
            <w:r>
              <w:rPr>
                <w:b/>
              </w:rPr>
            </w:r>
            <w:r>
              <w:rPr>
                <w:b/>
                <w:sz w:val="17"/>
              </w:rPr>
              <w:t>Total Quantity</w:t>
            </w:r>
          </w:p>
        </w:tc>
        <w:tc>
          <w:tcPr>
            <w:tcW w:type="dxa" w:w="5046"/>
          </w:tcPr>
          <w:p>
            <w:pPr>
              <w:spacing w:after="20"/>
            </w:pPr>
            <w:r/>
            <w:r>
              <w:rPr>
                <w:sz w:val="17"/>
              </w:rPr>
              <w:t>Units across all lines.</w:t>
            </w:r>
          </w:p>
        </w:tc>
      </w:tr>
      <w:tr>
        <w:tc>
          <w:tcPr>
            <w:tcW w:type="dxa" w:w="5046"/>
          </w:tcPr>
          <w:p>
            <w:pPr>
              <w:spacing w:after="20"/>
            </w:pPr>
            <w:r>
              <w:rPr>
                <w:b/>
              </w:rPr>
            </w:r>
            <w:r>
              <w:rPr>
                <w:b/>
                <w:sz w:val="17"/>
              </w:rPr>
              <w:t>Total Gross / Net Amount</w:t>
            </w:r>
          </w:p>
        </w:tc>
        <w:tc>
          <w:tcPr>
            <w:tcW w:type="dxa" w:w="5046"/>
          </w:tcPr>
          <w:p>
            <w:pPr>
              <w:spacing w:after="20"/>
            </w:pPr>
            <w:r/>
            <w:r>
              <w:rPr>
                <w:sz w:val="17"/>
              </w:rPr>
              <w:t>Value before and after discount.</w:t>
            </w:r>
          </w:p>
        </w:tc>
      </w:tr>
    </w:tbl>
    <w:p>
      <w:pPr>
        <w:spacing w:after="80"/>
      </w:pPr>
    </w:p>
    <w:p>
      <w:pPr>
        <w:spacing w:before="160" w:after="40"/>
      </w:pPr>
      <w:r>
        <w:rPr>
          <w:b/>
          <w:color w:val="5B7183"/>
          <w:sz w:val="17"/>
        </w:rPr>
        <w:t>TURNING A PURCHASE ORDER INTO A SALES ORDER</w:t>
      </w:r>
    </w:p>
    <w:p>
      <w:pPr>
        <w:pStyle w:val="ListNumber"/>
      </w:pPr>
      <w:r>
        <w:rPr>
          <w:sz w:val="20"/>
        </w:rPr>
        <w:t>Tick the purchase orders you want to convert. The tick box in the heading selects them all.</w:t>
      </w:r>
    </w:p>
    <w:p>
      <w:pPr>
        <w:pStyle w:val="ListNumber"/>
      </w:pPr>
      <w:r>
        <w:rPr>
          <w:sz w:val="20"/>
        </w:rPr>
        <w:t xml:space="preserve">Select </w:t>
      </w:r>
      <w:r>
        <w:rPr>
          <w:b/>
          <w:sz w:val="20"/>
        </w:rPr>
        <w:t>Create SO</w:t>
      </w:r>
      <w:r>
        <w:rPr>
          <w:sz w:val="20"/>
        </w:rPr>
        <w:t>.</w:t>
      </w:r>
    </w:p>
    <w:p>
      <w:pPr>
        <w:pStyle w:val="ListNumber"/>
      </w:pPr>
      <w:r>
        <w:rPr>
          <w:sz w:val="20"/>
        </w:rPr>
        <w:t>The system matches each PO line to a product and the ship-to to a registered address, and opens the order screen with the lines already filled in.</w:t>
      </w:r>
    </w:p>
    <w:p>
      <w:pPr>
        <w:pStyle w:val="ListNumber"/>
      </w:pPr>
      <w:r>
        <w:rPr>
          <w:sz w:val="20"/>
        </w:rPr>
        <w:t xml:space="preserve">Check the result, then </w:t>
      </w:r>
      <w:r>
        <w:rPr>
          <w:b/>
          <w:sz w:val="20"/>
        </w:rPr>
        <w:t>Finalize</w:t>
      </w:r>
      <w:r>
        <w:rPr>
          <w:sz w:val="20"/>
        </w:rPr>
        <w:t xml:space="preserve"> as you would any other order.</w:t>
      </w:r>
    </w:p>
    <w:p>
      <w:pPr>
        <w:shd w:val="clear" w:fill="FDF3E2"/>
        <w:pBdr>
          <w:left w:val="single" w:sz="18" w:space="6" w:color="C9871A"/>
        </w:pBdr>
      </w:pPr>
      <w:r>
        <w:rPr>
          <w:b/>
          <w:sz w:val="16"/>
        </w:rPr>
        <w:t xml:space="preserve">MATCHING CAN FAIL  </w:t>
      </w:r>
      <w:r>
        <w:rPr>
          <w:sz w:val="19"/>
        </w:rPr>
        <w:t xml:space="preserve"> If the customer's item code is not registered against a product, or the ship-to name does not match a registered address, that line cannot be matched. Set up the mapping first — see chapters 28 and 29. </w:t>
      </w:r>
    </w:p>
    <w:p>
      <w:r>
        <w:rPr>
          <w:sz w:val="20"/>
        </w:rPr>
        <w:t xml:space="preserve">The </w:t>
      </w:r>
      <w:r>
        <w:rPr>
          <w:b/>
          <w:sz w:val="20"/>
        </w:rPr>
        <w:t>Filters</w:t>
      </w:r>
      <w:r>
        <w:rPr>
          <w:sz w:val="20"/>
        </w:rPr>
        <w:t xml:space="preserve"> panel narrows the list by approved date, ship date, and whether a PO has been converted yet.</w:t>
      </w:r>
    </w:p>
    <w:p>
      <w:pPr>
        <w:pStyle w:val="Heading2"/>
      </w:pPr>
      <w:r>
        <w:rPr>
          <w:b/>
          <w:color w:val="16303F"/>
          <w:sz w:val="30"/>
        </w:rPr>
        <w:t>16  PPU forms</w:t>
      </w:r>
    </w:p>
    <w:p>
      <w:pPr>
        <w:shd w:val="clear" w:fill="EFF3F6"/>
      </w:pPr>
      <w:r>
        <w:rPr>
          <w:b/>
          <w:color w:val="5B7183"/>
          <w:sz w:val="17"/>
        </w:rPr>
        <w:t>Where:</w:t>
      </w:r>
      <w:r>
        <w:rPr>
          <w:color w:val="5B7183"/>
          <w:sz w:val="17"/>
        </w:rPr>
        <w:t xml:space="preserve"> </w:t>
      </w:r>
      <w:r>
        <w:rPr>
          <w:b/>
          <w:color w:val="1D7FA8"/>
          <w:sz w:val="17"/>
        </w:rPr>
        <w:t>Transactions → PPU</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ppu form access</w:t>
      </w:r>
      <w:r>
        <w:rPr>
          <w:color w:val="5B7183"/>
          <w:sz w:val="17"/>
        </w:rPr>
        <w:t xml:space="preserve"> </w:t>
      </w:r>
      <w:r>
        <w:rPr>
          <w:b/>
          <w:color w:val="5B7183"/>
          <w:sz w:val="17"/>
        </w:rPr>
        <w:t>Requires an active account</w:t>
      </w:r>
    </w:p>
    <w:p>
      <w:r>
        <w:rPr>
          <w:sz w:val="20"/>
        </w:rPr>
        <w:t>A PPU form — price and promo update — records a change to what a customer is charged for a list of items.</w:t>
      </w:r>
    </w:p>
    <w:p>
      <w:pPr>
        <w:jc w:val="left"/>
      </w:pPr>
      <w:r>
        <w:drawing>
          <wp:inline xmlns:a="http://schemas.openxmlformats.org/drawingml/2006/main" xmlns:pic="http://schemas.openxmlformats.org/drawingml/2006/picture">
            <wp:extent cx="5760720" cy="1945843"/>
            <wp:docPr id="30" name="Picture 30"/>
            <wp:cNvGraphicFramePr>
              <a:graphicFrameLocks noChangeAspect="1"/>
            </wp:cNvGraphicFramePr>
            <a:graphic>
              <a:graphicData uri="http://schemas.openxmlformats.org/drawingml/2006/picture">
                <pic:pic>
                  <pic:nvPicPr>
                    <pic:cNvPr id="0" name="ppu-list.jpg"/>
                    <pic:cNvPicPr/>
                  </pic:nvPicPr>
                  <pic:blipFill>
                    <a:blip r:embed="rId38"/>
                    <a:stretch>
                      <a:fillRect/>
                    </a:stretch>
                  </pic:blipFill>
                  <pic:spPr>
                    <a:xfrm>
                      <a:off x="0" y="0"/>
                      <a:ext cx="5760720" cy="1945843"/>
                    </a:xfrm>
                    <a:prstGeom prst="rect"/>
                  </pic:spPr>
                </pic:pic>
              </a:graphicData>
            </a:graphic>
          </wp:inline>
        </w:drawing>
      </w:r>
    </w:p>
    <w:p>
      <w:r>
        <w:rPr>
          <w:b/>
          <w:color w:val="1D7FA8"/>
          <w:sz w:val="17"/>
        </w:rPr>
        <w:t xml:space="preserve">Figure 16.1  </w:t>
      </w:r>
      <w:r>
        <w:rPr>
          <w:color w:val="5B7183"/>
          <w:sz w:val="17"/>
        </w:rPr>
        <w:t>PPU forms for the active account.</w:t>
      </w:r>
    </w:p>
    <w:p>
      <w:pPr>
        <w:jc w:val="left"/>
      </w:pPr>
      <w:r>
        <w:drawing>
          <wp:inline xmlns:a="http://schemas.openxmlformats.org/drawingml/2006/main" xmlns:pic="http://schemas.openxmlformats.org/drawingml/2006/picture">
            <wp:extent cx="5760720" cy="2496312"/>
            <wp:docPr id="31" name="Picture 31"/>
            <wp:cNvGraphicFramePr>
              <a:graphicFrameLocks noChangeAspect="1"/>
            </wp:cNvGraphicFramePr>
            <a:graphic>
              <a:graphicData uri="http://schemas.openxmlformats.org/drawingml/2006/picture">
                <pic:pic>
                  <pic:nvPicPr>
                    <pic:cNvPr id="0" name="ppu-create.jpg"/>
                    <pic:cNvPicPr/>
                  </pic:nvPicPr>
                  <pic:blipFill>
                    <a:blip r:embed="rId39"/>
                    <a:stretch>
                      <a:fillRect/>
                    </a:stretch>
                  </pic:blipFill>
                  <pic:spPr>
                    <a:xfrm>
                      <a:off x="0" y="0"/>
                      <a:ext cx="5760720" cy="2496312"/>
                    </a:xfrm>
                    <a:prstGeom prst="rect"/>
                  </pic:spPr>
                </pic:pic>
              </a:graphicData>
            </a:graphic>
          </wp:inline>
        </w:drawing>
      </w:r>
    </w:p>
    <w:p>
      <w:r>
        <w:rPr>
          <w:b/>
          <w:color w:val="1D7FA8"/>
          <w:sz w:val="17"/>
        </w:rPr>
        <w:t xml:space="preserve">Figure 16.2  </w:t>
      </w:r>
      <w:r>
        <w:rPr>
          <w:color w:val="5B7183"/>
          <w:sz w:val="17"/>
        </w:rPr>
        <w:t>Creating a PPU form. Products are chosen the same way as on an order.</w:t>
      </w:r>
    </w:p>
    <w:p>
      <w:r>
        <w:rPr>
          <w:sz w:val="20"/>
        </w:rPr>
        <w:t xml:space="preserve">PPU forms follow the same draft-then-submit pattern as orders, and can also be loaded in bulk from a spreadsheet using the </w:t>
      </w:r>
      <w:r>
        <w:rPr>
          <w:b/>
          <w:sz w:val="20"/>
        </w:rPr>
        <w:t>SMS PPU upload Format</w:t>
      </w:r>
      <w:r>
        <w:rPr>
          <w:sz w:val="20"/>
        </w:rPr>
        <w:t>.</w:t>
      </w:r>
    </w:p>
    <w:p>
      <w:pPr>
        <w:jc w:val="left"/>
      </w:pPr>
      <w:r>
        <w:drawing>
          <wp:inline xmlns:a="http://schemas.openxmlformats.org/drawingml/2006/main" xmlns:pic="http://schemas.openxmlformats.org/drawingml/2006/picture">
            <wp:extent cx="5760720" cy="876910"/>
            <wp:docPr id="32" name="Picture 32"/>
            <wp:cNvGraphicFramePr>
              <a:graphicFrameLocks noChangeAspect="1"/>
            </wp:cNvGraphicFramePr>
            <a:graphic>
              <a:graphicData uri="http://schemas.openxmlformats.org/drawingml/2006/picture">
                <pic:pic>
                  <pic:nvPicPr>
                    <pic:cNvPr id="0" name="ppu-multiple.jpg"/>
                    <pic:cNvPicPr/>
                  </pic:nvPicPr>
                  <pic:blipFill>
                    <a:blip r:embed="rId40"/>
                    <a:stretch>
                      <a:fillRect/>
                    </a:stretch>
                  </pic:blipFill>
                  <pic:spPr>
                    <a:xfrm>
                      <a:off x="0" y="0"/>
                      <a:ext cx="5760720" cy="876910"/>
                    </a:xfrm>
                    <a:prstGeom prst="rect"/>
                  </pic:spPr>
                </pic:pic>
              </a:graphicData>
            </a:graphic>
          </wp:inline>
        </w:drawing>
      </w:r>
    </w:p>
    <w:p>
      <w:r>
        <w:rPr>
          <w:b/>
          <w:color w:val="1D7FA8"/>
          <w:sz w:val="17"/>
        </w:rPr>
        <w:t xml:space="preserve">Figure 16.3  </w:t>
      </w:r>
      <w:r>
        <w:rPr>
          <w:color w:val="5B7183"/>
          <w:sz w:val="17"/>
        </w:rPr>
        <w:t>Bulk PPU upload.</w:t>
      </w:r>
    </w:p>
    <w:p>
      <w:pPr>
        <w:pStyle w:val="Heading2"/>
      </w:pPr>
      <w:r>
        <w:rPr>
          <w:b/>
          <w:color w:val="16303F"/>
          <w:sz w:val="30"/>
        </w:rPr>
        <w:t>17  Remittances</w:t>
      </w:r>
    </w:p>
    <w:p>
      <w:pPr>
        <w:shd w:val="clear" w:fill="EFF3F6"/>
      </w:pPr>
      <w:r>
        <w:rPr>
          <w:b/>
          <w:color w:val="5B7183"/>
          <w:sz w:val="17"/>
        </w:rPr>
        <w:t>Where:</w:t>
      </w:r>
      <w:r>
        <w:rPr>
          <w:color w:val="5B7183"/>
          <w:sz w:val="17"/>
        </w:rPr>
        <w:t xml:space="preserve"> </w:t>
      </w:r>
      <w:r>
        <w:rPr>
          <w:b/>
          <w:color w:val="1D7FA8"/>
          <w:sz w:val="17"/>
        </w:rPr>
        <w:t>Transactions → Remittance</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remittance access</w:t>
      </w:r>
    </w:p>
    <w:p>
      <w:r>
        <w:rPr>
          <w:sz w:val="20"/>
        </w:rPr>
        <w:t>Customers send a remittance advice listing what they have paid and against which invoices. This screen reads that file.</w:t>
      </w:r>
    </w:p>
    <w:p>
      <w:pPr>
        <w:jc w:val="left"/>
      </w:pPr>
      <w:r>
        <w:drawing>
          <wp:inline xmlns:a="http://schemas.openxmlformats.org/drawingml/2006/main" xmlns:pic="http://schemas.openxmlformats.org/drawingml/2006/picture">
            <wp:extent cx="5760720" cy="819302"/>
            <wp:docPr id="33" name="Picture 33"/>
            <wp:cNvGraphicFramePr>
              <a:graphicFrameLocks noChangeAspect="1"/>
            </wp:cNvGraphicFramePr>
            <a:graphic>
              <a:graphicData uri="http://schemas.openxmlformats.org/drawingml/2006/picture">
                <pic:pic>
                  <pic:nvPicPr>
                    <pic:cNvPr id="0" name="remittance.jpg"/>
                    <pic:cNvPicPr/>
                  </pic:nvPicPr>
                  <pic:blipFill>
                    <a:blip r:embed="rId41"/>
                    <a:stretch>
                      <a:fillRect/>
                    </a:stretch>
                  </pic:blipFill>
                  <pic:spPr>
                    <a:xfrm>
                      <a:off x="0" y="0"/>
                      <a:ext cx="5760720" cy="819302"/>
                    </a:xfrm>
                    <a:prstGeom prst="rect"/>
                  </pic:spPr>
                </pic:pic>
              </a:graphicData>
            </a:graphic>
          </wp:inline>
        </w:drawing>
      </w:r>
    </w:p>
    <w:p>
      <w:r>
        <w:rPr>
          <w:b/>
          <w:color w:val="1D7FA8"/>
          <w:sz w:val="17"/>
        </w:rPr>
        <w:t xml:space="preserve">Figure 17.1  </w:t>
      </w:r>
      <w:r>
        <w:rPr>
          <w:color w:val="5B7183"/>
          <w:sz w:val="17"/>
        </w:rPr>
        <w:t>Remittance upload. Several files can be checked at once.</w:t>
      </w:r>
    </w:p>
    <w:p>
      <w:pPr>
        <w:pStyle w:val="ListNumber"/>
      </w:pPr>
      <w:r>
        <w:rPr>
          <w:sz w:val="20"/>
        </w:rPr>
        <w:t>Choose one or more files. Accepted types are .xls, .xlsx, .csv and .xlsb.</w:t>
      </w:r>
    </w:p>
    <w:p>
      <w:pPr>
        <w:pStyle w:val="ListNumber"/>
      </w:pPr>
      <w:r>
        <w:rPr>
          <w:sz w:val="20"/>
        </w:rPr>
        <w:t xml:space="preserve">Select </w:t>
      </w:r>
      <w:r>
        <w:rPr>
          <w:b/>
          <w:sz w:val="20"/>
        </w:rPr>
        <w:t>Check</w:t>
      </w:r>
      <w:r>
        <w:rPr>
          <w:sz w:val="20"/>
        </w:rPr>
        <w:t>. Each file is read and shown as a header and a table of lines.</w:t>
      </w:r>
    </w:p>
    <w:p>
      <w:pPr>
        <w:pStyle w:val="ListNumber"/>
      </w:pPr>
      <w:r>
        <w:rPr>
          <w:sz w:val="20"/>
        </w:rPr>
        <w:t>Read the lines — transaction type, reference, invoice number, amounts, EWT and VAT.</w:t>
      </w:r>
    </w:p>
    <w:p>
      <w:pPr>
        <w:pStyle w:val="ListNumber"/>
      </w:pPr>
      <w:r>
        <w:rPr>
          <w:sz w:val="20"/>
        </w:rPr>
        <w:t xml:space="preserve">Select </w:t>
      </w:r>
      <w:r>
        <w:rPr>
          <w:b/>
          <w:sz w:val="20"/>
        </w:rPr>
        <w:t>Save</w:t>
      </w:r>
      <w:r>
        <w:rPr>
          <w:sz w:val="20"/>
        </w:rPr>
        <w:t xml:space="preserve"> to record the remittance.</w:t>
      </w:r>
    </w:p>
    <w:p>
      <w:pPr>
        <w:shd w:val="clear" w:fill="E4F1F7"/>
        <w:pBdr>
          <w:left w:val="single" w:sz="18" w:space="6" w:color="1D7FA8"/>
        </w:pBdr>
      </w:pPr>
      <w:r>
        <w:rPr>
          <w:b/>
          <w:sz w:val="16"/>
        </w:rPr>
        <w:t xml:space="preserve">LAYOUTS ARE PER CUSTOMER  </w:t>
      </w:r>
      <w:r>
        <w:rPr>
          <w:sz w:val="19"/>
        </w:rPr>
        <w:t xml:space="preserve"> How a remittance file is read depends on the layout registered for that customer. If a file will not read, ask an administrator to check that layout before assuming the file is wrong. </w:t>
      </w:r>
    </w:p>
    <w:p>
      <w:r>
        <w:br w:type="page"/>
      </w:r>
    </w:p>
    <w:p>
      <w:r>
        <w:rPr>
          <w:b/>
          <w:color w:val="1D7FA8"/>
          <w:sz w:val="20"/>
        </w:rPr>
        <w:t>PART 3</w:t>
      </w:r>
    </w:p>
    <w:p>
      <w:pPr>
        <w:pStyle w:val="Heading1"/>
      </w:pPr>
      <w:r>
        <w:rPr>
          <w:b/>
          <w:color w:val="16303F"/>
          <w:sz w:val="52"/>
        </w:rPr>
        <w:t>Field activities</w:t>
      </w:r>
    </w:p>
    <w:p>
      <w:r>
        <w:rPr>
          <w:color w:val="5B7183"/>
          <w:sz w:val="22"/>
        </w:rPr>
        <w:t>Planning the month, recording what actually happened, and claiming the travel.</w:t>
      </w:r>
    </w:p>
    <w:p>
      <w:pPr>
        <w:pStyle w:val="Heading2"/>
      </w:pPr>
      <w:r>
        <w:rPr>
          <w:b/>
          <w:color w:val="16303F"/>
          <w:sz w:val="30"/>
        </w:rPr>
        <w:t>18  The monthly cycle</w:t>
      </w:r>
    </w:p>
    <w:p>
      <w:pPr>
        <w:jc w:val="left"/>
      </w:pPr>
      <w:r>
        <w:drawing>
          <wp:inline xmlns:a="http://schemas.openxmlformats.org/drawingml/2006/main" xmlns:pic="http://schemas.openxmlformats.org/drawingml/2006/picture">
            <wp:extent cx="5760720" cy="1228954"/>
            <wp:docPr id="34" name="Picture 34"/>
            <wp:cNvGraphicFramePr>
              <a:graphicFrameLocks noChangeAspect="1"/>
            </wp:cNvGraphicFramePr>
            <a:graphic>
              <a:graphicData uri="http://schemas.openxmlformats.org/drawingml/2006/picture">
                <pic:pic>
                  <pic:nvPicPr>
                    <pic:cNvPr id="0" name="d-field-cycle.png"/>
                    <pic:cNvPicPr/>
                  </pic:nvPicPr>
                  <pic:blipFill>
                    <a:blip r:embed="rId42"/>
                    <a:stretch>
                      <a:fillRect/>
                    </a:stretch>
                  </pic:blipFill>
                  <pic:spPr>
                    <a:xfrm>
                      <a:off x="0" y="0"/>
                      <a:ext cx="5760720" cy="1228954"/>
                    </a:xfrm>
                    <a:prstGeom prst="rect"/>
                  </pic:spPr>
                </pic:pic>
              </a:graphicData>
            </a:graphic>
          </wp:inline>
        </w:drawing>
      </w:r>
    </w:p>
    <w:p>
      <w:r>
        <w:rPr>
          <w:b/>
          <w:color w:val="1D7FA8"/>
          <w:sz w:val="17"/>
        </w:rPr>
        <w:t xml:space="preserve">Figure 18.1  </w:t>
      </w:r>
      <w:r>
        <w:rPr>
          <w:color w:val="5B7183"/>
          <w:sz w:val="17"/>
        </w:rPr>
        <w:t>Plan, visit, adjust, report.</w:t>
      </w:r>
    </w:p>
    <w:p>
      <w:r>
        <w:rPr>
          <w:sz w:val="20"/>
        </w:rPr>
        <w:t>The plan comes first and everything else is measured against it. Coverage reports compare the branches you planned to visit with the branches you actually signed in at. A visit you made but did not plan is a deviation, and recording it is what keeps the coverage figures right.</w:t>
      </w:r>
    </w:p>
    <w:p>
      <w:pPr>
        <w:jc w:val="left"/>
      </w:pPr>
      <w:r>
        <w:drawing>
          <wp:inline xmlns:a="http://schemas.openxmlformats.org/drawingml/2006/main" xmlns:pic="http://schemas.openxmlformats.org/drawingml/2006/picture">
            <wp:extent cx="5760720" cy="1456182"/>
            <wp:docPr id="35" name="Picture 35"/>
            <wp:cNvGraphicFramePr>
              <a:graphicFrameLocks noChangeAspect="1"/>
            </wp:cNvGraphicFramePr>
            <a:graphic>
              <a:graphicData uri="http://schemas.openxmlformats.org/drawingml/2006/picture">
                <pic:pic>
                  <pic:nvPicPr>
                    <pic:cNvPr id="0" name="d-approval-lanes.png"/>
                    <pic:cNvPicPr/>
                  </pic:nvPicPr>
                  <pic:blipFill>
                    <a:blip r:embed="rId43"/>
                    <a:stretch>
                      <a:fillRect/>
                    </a:stretch>
                  </pic:blipFill>
                  <pic:spPr>
                    <a:xfrm>
                      <a:off x="0" y="0"/>
                      <a:ext cx="5760720" cy="1456182"/>
                    </a:xfrm>
                    <a:prstGeom prst="rect"/>
                  </pic:spPr>
                </pic:pic>
              </a:graphicData>
            </a:graphic>
          </wp:inline>
        </w:drawing>
      </w:r>
    </w:p>
    <w:p>
      <w:r>
        <w:rPr>
          <w:b/>
          <w:color w:val="1D7FA8"/>
          <w:sz w:val="17"/>
        </w:rPr>
        <w:t xml:space="preserve">Figure 18.2  </w:t>
      </w:r>
      <w:r>
        <w:rPr>
          <w:color w:val="5B7183"/>
          <w:sz w:val="17"/>
        </w:rPr>
        <w:t>The approval route for each kind of record.</w:t>
      </w:r>
    </w:p>
    <w:p>
      <w:pPr>
        <w:pStyle w:val="Heading2"/>
      </w:pPr>
      <w:r>
        <w:rPr>
          <w:b/>
          <w:color w:val="16303F"/>
          <w:sz w:val="30"/>
        </w:rPr>
        <w:t>19  Activity Plan</w:t>
      </w:r>
    </w:p>
    <w:p>
      <w:pPr>
        <w:shd w:val="clear" w:fill="EFF3F6"/>
      </w:pPr>
      <w:r>
        <w:rPr>
          <w:b/>
          <w:color w:val="5B7183"/>
          <w:sz w:val="17"/>
        </w:rPr>
        <w:t>Where:</w:t>
      </w:r>
      <w:r>
        <w:rPr>
          <w:color w:val="5B7183"/>
          <w:sz w:val="17"/>
        </w:rPr>
        <w:t xml:space="preserve"> </w:t>
      </w:r>
      <w:r>
        <w:rPr>
          <w:b/>
          <w:color w:val="1D7FA8"/>
          <w:sz w:val="17"/>
        </w:rPr>
        <w:t>Field Activities → Activity Plan</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mcp access</w:t>
      </w:r>
      <w:r>
        <w:rPr>
          <w:color w:val="5B7183"/>
          <w:sz w:val="17"/>
        </w:rPr>
        <w:t xml:space="preserve">, </w:t>
      </w:r>
      <w:r>
        <w:rPr>
          <w:rFonts w:ascii="Consolas" w:hAnsi="Consolas"/>
          <w:color w:val="5B7183"/>
          <w:sz w:val="17"/>
        </w:rPr>
        <w:t>mcp create</w:t>
      </w:r>
      <w:r>
        <w:rPr>
          <w:color w:val="5B7183"/>
          <w:sz w:val="17"/>
        </w:rPr>
        <w:t xml:space="preserve">, </w:t>
      </w:r>
      <w:r>
        <w:rPr>
          <w:rFonts w:ascii="Consolas" w:hAnsi="Consolas"/>
          <w:color w:val="5B7183"/>
          <w:sz w:val="17"/>
        </w:rPr>
        <w:t>mcp approval</w:t>
      </w:r>
    </w:p>
    <w:p>
      <w:r>
        <w:rPr>
          <w:color w:val="5B7183"/>
          <w:sz w:val="22"/>
        </w:rPr>
        <w:t>The Activity Plan — also called the MCP, the monthly coverage plan — sets out which branch you will visit on each working day of a month.</w:t>
      </w:r>
    </w:p>
    <w:p>
      <w:pPr>
        <w:jc w:val="left"/>
      </w:pPr>
      <w:r>
        <w:drawing>
          <wp:inline xmlns:a="http://schemas.openxmlformats.org/drawingml/2006/main" xmlns:pic="http://schemas.openxmlformats.org/drawingml/2006/picture">
            <wp:extent cx="5760720" cy="1945843"/>
            <wp:docPr id="36" name="Picture 36"/>
            <wp:cNvGraphicFramePr>
              <a:graphicFrameLocks noChangeAspect="1"/>
            </wp:cNvGraphicFramePr>
            <a:graphic>
              <a:graphicData uri="http://schemas.openxmlformats.org/drawingml/2006/picture">
                <pic:pic>
                  <pic:nvPicPr>
                    <pic:cNvPr id="0" name="mcp-list.jpg"/>
                    <pic:cNvPicPr/>
                  </pic:nvPicPr>
                  <pic:blipFill>
                    <a:blip r:embed="rId44"/>
                    <a:stretch>
                      <a:fillRect/>
                    </a:stretch>
                  </pic:blipFill>
                  <pic:spPr>
                    <a:xfrm>
                      <a:off x="0" y="0"/>
                      <a:ext cx="5760720" cy="1945843"/>
                    </a:xfrm>
                    <a:prstGeom prst="rect"/>
                  </pic:spPr>
                </pic:pic>
              </a:graphicData>
            </a:graphic>
          </wp:inline>
        </w:drawing>
      </w:r>
    </w:p>
    <w:p>
      <w:r>
        <w:rPr>
          <w:b/>
          <w:color w:val="1D7FA8"/>
          <w:sz w:val="17"/>
        </w:rPr>
        <w:t xml:space="preserve">Figure 19.1  </w:t>
      </w:r>
      <w:r>
        <w:rPr>
          <w:color w:val="5B7183"/>
          <w:sz w:val="17"/>
        </w:rPr>
        <w:t>Plans by user, year and month.</w:t>
      </w:r>
    </w:p>
    <w:p>
      <w:pPr>
        <w:pStyle w:val="Heading3"/>
      </w:pPr>
      <w:r>
        <w:rPr>
          <w:b/>
          <w:color w:val="16303F"/>
          <w:sz w:val="23"/>
        </w:rPr>
        <w:t>Creating a plan</w:t>
      </w:r>
    </w:p>
    <w:p>
      <w:pPr>
        <w:jc w:val="left"/>
      </w:pPr>
      <w:r>
        <w:drawing>
          <wp:inline xmlns:a="http://schemas.openxmlformats.org/drawingml/2006/main" xmlns:pic="http://schemas.openxmlformats.org/drawingml/2006/picture">
            <wp:extent cx="4493361" cy="3522296"/>
            <wp:docPr id="37" name="Picture 37"/>
            <wp:cNvGraphicFramePr>
              <a:graphicFrameLocks noChangeAspect="1"/>
            </wp:cNvGraphicFramePr>
            <a:graphic>
              <a:graphicData uri="http://schemas.openxmlformats.org/drawingml/2006/picture">
                <pic:pic>
                  <pic:nvPicPr>
                    <pic:cNvPr id="0" name="mcp-create-details.jpg"/>
                    <pic:cNvPicPr/>
                  </pic:nvPicPr>
                  <pic:blipFill>
                    <a:blip r:embed="rId45"/>
                    <a:stretch>
                      <a:fillRect/>
                    </a:stretch>
                  </pic:blipFill>
                  <pic:spPr>
                    <a:xfrm>
                      <a:off x="0" y="0"/>
                      <a:ext cx="4493361" cy="3522296"/>
                    </a:xfrm>
                    <a:prstGeom prst="rect"/>
                  </pic:spPr>
                </pic:pic>
              </a:graphicData>
            </a:graphic>
          </wp:inline>
        </w:drawing>
      </w:r>
    </w:p>
    <w:p>
      <w:r>
        <w:rPr>
          <w:b/>
          <w:color w:val="1D7FA8"/>
          <w:sz w:val="17"/>
        </w:rPr>
        <w:t xml:space="preserve">Figure 19.2  </w:t>
      </w:r>
      <w:r>
        <w:rPr>
          <w:color w:val="5B7183"/>
          <w:sz w:val="17"/>
        </w:rPr>
        <w:t>Start with the month, the year and your objectives.</w:t>
      </w:r>
    </w:p>
    <w:p>
      <w:pPr>
        <w:pStyle w:val="ListNumber"/>
      </w:pPr>
      <w:r>
        <w:rPr>
          <w:sz w:val="20"/>
        </w:rPr>
        <w:t xml:space="preserve">Choose the </w:t>
      </w:r>
      <w:r>
        <w:rPr>
          <w:b/>
          <w:sz w:val="20"/>
        </w:rPr>
        <w:t>Month</w:t>
      </w:r>
      <w:r>
        <w:rPr>
          <w:sz w:val="20"/>
        </w:rPr>
        <w:t xml:space="preserve"> and </w:t>
      </w:r>
      <w:r>
        <w:rPr>
          <w:b/>
          <w:sz w:val="20"/>
        </w:rPr>
        <w:t>Year</w:t>
      </w:r>
      <w:r>
        <w:rPr>
          <w:sz w:val="20"/>
        </w:rPr>
        <w:t xml:space="preserve"> the plan covers.</w:t>
      </w:r>
    </w:p>
    <w:p>
      <w:pPr>
        <w:pStyle w:val="ListNumber"/>
      </w:pPr>
      <w:r>
        <w:rPr>
          <w:sz w:val="20"/>
        </w:rPr>
        <w:t xml:space="preserve">Write your </w:t>
      </w:r>
      <w:r>
        <w:rPr>
          <w:b/>
          <w:sz w:val="20"/>
        </w:rPr>
        <w:t>Objectives</w:t>
      </w:r>
      <w:r>
        <w:rPr>
          <w:sz w:val="20"/>
        </w:rPr>
        <w:t xml:space="preserve"> for the month — what you intend the visits to achieve.</w:t>
      </w:r>
    </w:p>
    <w:p>
      <w:pPr>
        <w:pStyle w:val="ListNumber"/>
      </w:pPr>
      <w:r>
        <w:rPr>
          <w:sz w:val="20"/>
        </w:rPr>
        <w:t>Work down the day list, filling in the days you will be working.</w:t>
      </w:r>
    </w:p>
    <w:p>
      <w:pPr>
        <w:jc w:val="left"/>
      </w:pPr>
      <w:r>
        <w:drawing>
          <wp:inline xmlns:a="http://schemas.openxmlformats.org/drawingml/2006/main" xmlns:pic="http://schemas.openxmlformats.org/drawingml/2006/picture">
            <wp:extent cx="4493361" cy="3522296"/>
            <wp:docPr id="38" name="Picture 38"/>
            <wp:cNvGraphicFramePr>
              <a:graphicFrameLocks noChangeAspect="1"/>
            </wp:cNvGraphicFramePr>
            <a:graphic>
              <a:graphicData uri="http://schemas.openxmlformats.org/drawingml/2006/picture">
                <pic:pic>
                  <pic:nvPicPr>
                    <pic:cNvPr id="0" name="mcp-create-details.jpg"/>
                    <pic:cNvPicPr/>
                  </pic:nvPicPr>
                  <pic:blipFill>
                    <a:blip r:embed="rId45"/>
                    <a:stretch>
                      <a:fillRect/>
                    </a:stretch>
                  </pic:blipFill>
                  <pic:spPr>
                    <a:xfrm>
                      <a:off x="0" y="0"/>
                      <a:ext cx="4493361" cy="3522296"/>
                    </a:xfrm>
                    <a:prstGeom prst="rect"/>
                  </pic:spPr>
                </pic:pic>
              </a:graphicData>
            </a:graphic>
          </wp:inline>
        </w:drawing>
      </w:r>
    </w:p>
    <w:p>
      <w:r>
        <w:rPr>
          <w:b/>
          <w:color w:val="1D7FA8"/>
          <w:sz w:val="17"/>
        </w:rPr>
        <w:t xml:space="preserve">Figure 19.3  </w:t>
      </w:r>
      <w:r>
        <w:rPr>
          <w:color w:val="5B7183"/>
          <w:sz w:val="17"/>
        </w:rPr>
        <w:t>One row per day. Saturdays are shaded grey and Sundays dark. The badge on the right counts the visits planned for that day.</w:t>
      </w:r>
    </w:p>
    <w:p>
      <w:r>
        <w:rPr>
          <w:sz w:val="20"/>
        </w:rPr>
        <w:t>Select a day to open it, then add the visits for that day:</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What to enter</w:t>
            </w:r>
          </w:p>
        </w:tc>
      </w:tr>
      <w:tr>
        <w:tc>
          <w:tcPr>
            <w:tcW w:type="dxa" w:w="5046"/>
          </w:tcPr>
          <w:p>
            <w:pPr>
              <w:spacing w:after="20"/>
            </w:pPr>
            <w:r>
              <w:rPr>
                <w:b/>
              </w:rPr>
            </w:r>
            <w:r>
              <w:rPr>
                <w:b/>
                <w:sz w:val="17"/>
              </w:rPr>
              <w:t>Location</w:t>
            </w:r>
          </w:p>
        </w:tc>
        <w:tc>
          <w:tcPr>
            <w:tcW w:type="dxa" w:w="5046"/>
          </w:tcPr>
          <w:p>
            <w:pPr>
              <w:spacing w:after="20"/>
            </w:pPr>
            <w:r/>
            <w:r>
              <w:rPr>
                <w:sz w:val="17"/>
              </w:rPr>
              <w:t>Where you will be.</w:t>
            </w:r>
          </w:p>
        </w:tc>
      </w:tr>
      <w:tr>
        <w:tc>
          <w:tcPr>
            <w:tcW w:type="dxa" w:w="5046"/>
          </w:tcPr>
          <w:p>
            <w:pPr>
              <w:spacing w:after="20"/>
            </w:pPr>
            <w:r>
              <w:rPr>
                <w:b/>
              </w:rPr>
            </w:r>
            <w:r>
              <w:rPr>
                <w:b/>
                <w:sz w:val="17"/>
              </w:rPr>
              <w:t>Account</w:t>
            </w:r>
          </w:p>
        </w:tc>
        <w:tc>
          <w:tcPr>
            <w:tcW w:type="dxa" w:w="5046"/>
          </w:tcPr>
          <w:p>
            <w:pPr>
              <w:spacing w:after="20"/>
            </w:pPr>
            <w:r/>
            <w:r>
              <w:rPr>
                <w:sz w:val="17"/>
              </w:rPr>
              <w:t>The customer. Only accounts assigned to you appear.</w:t>
            </w:r>
          </w:p>
        </w:tc>
      </w:tr>
      <w:tr>
        <w:tc>
          <w:tcPr>
            <w:tcW w:type="dxa" w:w="5046"/>
          </w:tcPr>
          <w:p>
            <w:pPr>
              <w:spacing w:after="20"/>
            </w:pPr>
            <w:r>
              <w:rPr>
                <w:b/>
              </w:rPr>
            </w:r>
            <w:r>
              <w:rPr>
                <w:b/>
                <w:sz w:val="17"/>
              </w:rPr>
              <w:t>Branch</w:t>
            </w:r>
          </w:p>
        </w:tc>
        <w:tc>
          <w:tcPr>
            <w:tcW w:type="dxa" w:w="5046"/>
          </w:tcPr>
          <w:p>
            <w:pPr>
              <w:spacing w:after="20"/>
            </w:pPr>
            <w:r/>
            <w:r>
              <w:rPr>
                <w:sz w:val="17"/>
              </w:rPr>
              <w:t>The outlet, from the branches of that account.</w:t>
            </w:r>
          </w:p>
        </w:tc>
      </w:tr>
      <w:tr>
        <w:tc>
          <w:tcPr>
            <w:tcW w:type="dxa" w:w="5046"/>
          </w:tcPr>
          <w:p>
            <w:pPr>
              <w:spacing w:after="20"/>
            </w:pPr>
            <w:r>
              <w:rPr>
                <w:b/>
              </w:rPr>
            </w:r>
            <w:r>
              <w:rPr>
                <w:b/>
                <w:sz w:val="17"/>
              </w:rPr>
              <w:t>Purpose</w:t>
            </w:r>
          </w:p>
        </w:tc>
        <w:tc>
          <w:tcPr>
            <w:tcW w:type="dxa" w:w="5046"/>
          </w:tcPr>
          <w:p>
            <w:pPr>
              <w:spacing w:after="20"/>
            </w:pPr>
            <w:r/>
            <w:r>
              <w:rPr>
                <w:sz w:val="17"/>
              </w:rPr>
              <w:t>What the visit is for.</w:t>
            </w:r>
          </w:p>
        </w:tc>
      </w:tr>
      <w:tr>
        <w:tc>
          <w:tcPr>
            <w:tcW w:type="dxa" w:w="5046"/>
          </w:tcPr>
          <w:p>
            <w:pPr>
              <w:spacing w:after="20"/>
            </w:pPr>
            <w:r>
              <w:rPr>
                <w:b/>
              </w:rPr>
            </w:r>
            <w:r>
              <w:rPr>
                <w:b/>
                <w:sz w:val="17"/>
              </w:rPr>
              <w:t>Work With</w:t>
            </w:r>
          </w:p>
        </w:tc>
        <w:tc>
          <w:tcPr>
            <w:tcW w:type="dxa" w:w="5046"/>
          </w:tcPr>
          <w:p>
            <w:pPr>
              <w:spacing w:after="20"/>
            </w:pPr>
            <w:r/>
            <w:r>
              <w:rPr>
                <w:sz w:val="17"/>
              </w:rPr>
              <w:t>Who is joining you — a merchandiser, your manager, or nobody.</w:t>
            </w:r>
          </w:p>
        </w:tc>
      </w:tr>
      <w:tr>
        <w:tc>
          <w:tcPr>
            <w:tcW w:type="dxa" w:w="5046"/>
          </w:tcPr>
          <w:p>
            <w:pPr>
              <w:spacing w:after="20"/>
            </w:pPr>
            <w:r>
              <w:rPr>
                <w:b/>
              </w:rPr>
            </w:r>
            <w:r>
              <w:rPr>
                <w:b/>
                <w:sz w:val="17"/>
              </w:rPr>
              <w:t>Trip</w:t>
            </w:r>
          </w:p>
        </w:tc>
        <w:tc>
          <w:tcPr>
            <w:tcW w:type="dxa" w:w="5046"/>
          </w:tcPr>
          <w:p>
            <w:pPr>
              <w:spacing w:after="20"/>
            </w:pPr>
            <w:r/>
            <w:r>
              <w:rPr>
                <w:sz w:val="17"/>
              </w:rPr>
              <w:t>Add a travel claim for the journey. See chapter 21.</w:t>
            </w:r>
          </w:p>
        </w:tc>
      </w:tr>
    </w:tbl>
    <w:p>
      <w:pPr>
        <w:spacing w:after="80"/>
      </w:pPr>
    </w:p>
    <w:p>
      <w:pPr>
        <w:spacing w:before="160" w:after="40"/>
      </w:pPr>
      <w:r>
        <w:rPr>
          <w:b/>
          <w:color w:val="5B7183"/>
          <w:sz w:val="17"/>
        </w:rPr>
        <w:t>DAYS YOU ARE NOT WORKING</w:t>
      </w:r>
    </w:p>
    <w:p>
      <w:r>
        <w:rPr>
          <w:b/>
          <w:sz w:val="20"/>
        </w:rPr>
        <w:t>Set Vacation Leave</w:t>
      </w:r>
      <w:r>
        <w:rPr>
          <w:sz w:val="20"/>
        </w:rPr>
        <w:t xml:space="preserve"> on a day marks it as leave rather than leaving it blank, so the day is not counted against your coverage. Add a remark saying what the leave is for.</w:t>
      </w:r>
    </w:p>
    <w:p>
      <w:pPr>
        <w:spacing w:before="160" w:after="40"/>
      </w:pPr>
      <w:r>
        <w:rPr>
          <w:b/>
          <w:color w:val="5B7183"/>
          <w:sz w:val="17"/>
        </w:rPr>
        <w:t>FILLING THE PLAN FASTER</w:t>
      </w:r>
    </w:p>
    <w:p>
      <w:pPr>
        <w:pStyle w:val="ListBullet"/>
      </w:pPr>
      <w:r>
        <w:rPr>
          <w:b/>
          <w:sz w:val="20"/>
        </w:rPr>
        <w:t>Upload</w:t>
      </w:r>
      <w:r>
        <w:rPr>
          <w:sz w:val="20"/>
        </w:rPr>
        <w:t xml:space="preserve"> loads the whole month from a spreadsheet — the </w:t>
      </w:r>
      <w:r>
        <w:rPr>
          <w:b/>
          <w:sz w:val="20"/>
        </w:rPr>
        <w:t>SMS Activity Plan Upload Format</w:t>
      </w:r>
      <w:r>
        <w:rPr>
          <w:sz w:val="20"/>
        </w:rPr>
        <w:t>.</w:t>
      </w:r>
    </w:p>
    <w:p>
      <w:pPr>
        <w:pStyle w:val="ListBullet"/>
      </w:pPr>
      <w:r>
        <w:rPr>
          <w:b/>
          <w:sz w:val="20"/>
        </w:rPr>
        <w:t>Expand All</w:t>
      </w:r>
      <w:r>
        <w:rPr>
          <w:sz w:val="20"/>
        </w:rPr>
        <w:t xml:space="preserve"> and </w:t>
      </w:r>
      <w:r>
        <w:rPr>
          <w:b/>
          <w:sz w:val="20"/>
        </w:rPr>
        <w:t>Minimize All</w:t>
      </w:r>
      <w:r>
        <w:rPr>
          <w:sz w:val="20"/>
        </w:rPr>
        <w:t xml:space="preserve"> open or close every day at once.</w:t>
      </w:r>
    </w:p>
    <w:p>
      <w:pPr>
        <w:pStyle w:val="Heading3"/>
      </w:pPr>
      <w:r>
        <w:rPr>
          <w:b/>
          <w:color w:val="16303F"/>
          <w:sz w:val="23"/>
        </w:rPr>
        <w:t>Submitting and approving</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Status</w:t>
            </w:r>
          </w:p>
        </w:tc>
        <w:tc>
          <w:tcPr>
            <w:tcW w:type="dxa" w:w="5046"/>
            <w:shd w:val="clear" w:fill="EFF3F6"/>
          </w:tcPr>
          <w:p>
            <w:pPr>
              <w:spacing w:after="20"/>
            </w:pPr>
            <w:r/>
            <w:r>
              <w:rPr>
                <w:b/>
                <w:sz w:val="17"/>
              </w:rPr>
              <w:t>Meaning</w:t>
            </w:r>
          </w:p>
        </w:tc>
      </w:tr>
      <w:tr>
        <w:tc>
          <w:tcPr>
            <w:tcW w:type="dxa" w:w="5046"/>
          </w:tcPr>
          <w:p>
            <w:pPr>
              <w:spacing w:after="20"/>
            </w:pPr>
            <w:r>
              <w:rPr>
                <w:b/>
              </w:rPr>
            </w:r>
            <w:r>
              <w:rPr>
                <w:b/>
                <w:color w:val="1D7FA8"/>
                <w:sz w:val="16"/>
              </w:rPr>
              <w:t xml:space="preserve">DRAFT </w:t>
            </w:r>
          </w:p>
        </w:tc>
        <w:tc>
          <w:tcPr>
            <w:tcW w:type="dxa" w:w="5046"/>
          </w:tcPr>
          <w:p>
            <w:pPr>
              <w:spacing w:after="20"/>
            </w:pPr>
            <w:r/>
            <w:r>
              <w:rPr>
                <w:sz w:val="17"/>
              </w:rPr>
              <w:t>Yours. Nobody else sees it.</w:t>
            </w:r>
          </w:p>
        </w:tc>
      </w:tr>
      <w:tr>
        <w:tc>
          <w:tcPr>
            <w:tcW w:type="dxa" w:w="5046"/>
          </w:tcPr>
          <w:p>
            <w:pPr>
              <w:spacing w:after="20"/>
            </w:pPr>
            <w:r>
              <w:rPr>
                <w:b/>
              </w:rPr>
            </w:r>
            <w:r>
              <w:rPr>
                <w:b/>
                <w:color w:val="1D7FA8"/>
                <w:sz w:val="16"/>
              </w:rPr>
              <w:t xml:space="preserve">SUBMITTED </w:t>
            </w:r>
          </w:p>
        </w:tc>
        <w:tc>
          <w:tcPr>
            <w:tcW w:type="dxa" w:w="5046"/>
          </w:tcPr>
          <w:p>
            <w:pPr>
              <w:spacing w:after="20"/>
            </w:pPr>
            <w:r/>
            <w:r>
              <w:rPr>
                <w:sz w:val="17"/>
              </w:rPr>
              <w:t>Waiting for your manager.</w:t>
            </w:r>
          </w:p>
        </w:tc>
      </w:tr>
      <w:tr>
        <w:tc>
          <w:tcPr>
            <w:tcW w:type="dxa" w:w="5046"/>
          </w:tcPr>
          <w:p>
            <w:pPr>
              <w:spacing w:after="20"/>
            </w:pPr>
            <w:r>
              <w:rPr>
                <w:b/>
              </w:rPr>
            </w:r>
            <w:r>
              <w:rPr>
                <w:b/>
                <w:color w:val="1D7FA8"/>
                <w:sz w:val="16"/>
              </w:rPr>
              <w:t xml:space="preserve">RETURNED </w:t>
            </w:r>
          </w:p>
        </w:tc>
        <w:tc>
          <w:tcPr>
            <w:tcW w:type="dxa" w:w="5046"/>
          </w:tcPr>
          <w:p>
            <w:pPr>
              <w:spacing w:after="20"/>
            </w:pPr>
            <w:r/>
            <w:r>
              <w:rPr>
                <w:sz w:val="17"/>
              </w:rPr>
              <w:t>Sent back for changes.</w:t>
            </w:r>
          </w:p>
        </w:tc>
      </w:tr>
      <w:tr>
        <w:tc>
          <w:tcPr>
            <w:tcW w:type="dxa" w:w="5046"/>
          </w:tcPr>
          <w:p>
            <w:pPr>
              <w:spacing w:after="20"/>
            </w:pPr>
            <w:r>
              <w:rPr>
                <w:b/>
              </w:rPr>
            </w:r>
            <w:r>
              <w:rPr>
                <w:b/>
                <w:color w:val="1D7FA8"/>
                <w:sz w:val="16"/>
              </w:rPr>
              <w:t xml:space="preserve">APPROVED </w:t>
            </w:r>
          </w:p>
        </w:tc>
        <w:tc>
          <w:tcPr>
            <w:tcW w:type="dxa" w:w="5046"/>
          </w:tcPr>
          <w:p>
            <w:pPr>
              <w:spacing w:after="20"/>
            </w:pPr>
            <w:r/>
            <w:r>
              <w:rPr>
                <w:sz w:val="17"/>
              </w:rPr>
              <w:t>Agreed by your manager.</w:t>
            </w:r>
          </w:p>
        </w:tc>
      </w:tr>
      <w:tr>
        <w:tc>
          <w:tcPr>
            <w:tcW w:type="dxa" w:w="5046"/>
          </w:tcPr>
          <w:p>
            <w:pPr>
              <w:spacing w:after="20"/>
            </w:pPr>
            <w:r>
              <w:rPr>
                <w:b/>
              </w:rPr>
            </w:r>
            <w:r>
              <w:rPr>
                <w:b/>
                <w:color w:val="1D7FA8"/>
                <w:sz w:val="16"/>
              </w:rPr>
              <w:t xml:space="preserve">CONFIRMED </w:t>
            </w:r>
          </w:p>
        </w:tc>
        <w:tc>
          <w:tcPr>
            <w:tcW w:type="dxa" w:w="5046"/>
          </w:tcPr>
          <w:p>
            <w:pPr>
              <w:spacing w:after="20"/>
            </w:pPr>
            <w:r/>
            <w:r>
              <w:rPr>
                <w:sz w:val="17"/>
              </w:rPr>
              <w:t>Final. The plan the reports measure against.</w:t>
            </w:r>
          </w:p>
        </w:tc>
      </w:tr>
      <w:tr>
        <w:tc>
          <w:tcPr>
            <w:tcW w:type="dxa" w:w="5046"/>
          </w:tcPr>
          <w:p>
            <w:pPr>
              <w:spacing w:after="20"/>
            </w:pPr>
            <w:r>
              <w:rPr>
                <w:b/>
              </w:rPr>
            </w:r>
            <w:r>
              <w:rPr>
                <w:b/>
                <w:color w:val="1D7FA8"/>
                <w:sz w:val="16"/>
              </w:rPr>
              <w:t xml:space="preserve">REJECTED </w:t>
            </w:r>
          </w:p>
        </w:tc>
        <w:tc>
          <w:tcPr>
            <w:tcW w:type="dxa" w:w="5046"/>
          </w:tcPr>
          <w:p>
            <w:pPr>
              <w:spacing w:after="20"/>
            </w:pPr>
            <w:r/>
            <w:r>
              <w:rPr>
                <w:sz w:val="17"/>
              </w:rPr>
              <w:t>Refused.</w:t>
            </w:r>
          </w:p>
        </w:tc>
      </w:tr>
    </w:tbl>
    <w:p>
      <w:pPr>
        <w:spacing w:after="80"/>
      </w:pPr>
    </w:p>
    <w:p>
      <w:pPr>
        <w:jc w:val="left"/>
      </w:pPr>
      <w:r>
        <w:drawing>
          <wp:inline xmlns:a="http://schemas.openxmlformats.org/drawingml/2006/main" xmlns:pic="http://schemas.openxmlformats.org/drawingml/2006/picture">
            <wp:extent cx="3456432" cy="4326301"/>
            <wp:docPr id="39" name="Picture 39"/>
            <wp:cNvGraphicFramePr>
              <a:graphicFrameLocks noChangeAspect="1"/>
            </wp:cNvGraphicFramePr>
            <a:graphic>
              <a:graphicData uri="http://schemas.openxmlformats.org/drawingml/2006/picture">
                <pic:pic>
                  <pic:nvPicPr>
                    <pic:cNvPr id="0" name="mcp-show.jpg"/>
                    <pic:cNvPicPr/>
                  </pic:nvPicPr>
                  <pic:blipFill>
                    <a:blip r:embed="rId46"/>
                    <a:stretch>
                      <a:fillRect/>
                    </a:stretch>
                  </pic:blipFill>
                  <pic:spPr>
                    <a:xfrm>
                      <a:off x="0" y="0"/>
                      <a:ext cx="3456432" cy="4326301"/>
                    </a:xfrm>
                    <a:prstGeom prst="rect"/>
                  </pic:spPr>
                </pic:pic>
              </a:graphicData>
            </a:graphic>
          </wp:inline>
        </w:drawing>
      </w:r>
    </w:p>
    <w:p>
      <w:r>
        <w:rPr>
          <w:b/>
          <w:color w:val="1D7FA8"/>
          <w:sz w:val="17"/>
        </w:rPr>
        <w:t xml:space="preserve">Figure 19.4  </w:t>
      </w:r>
      <w:r>
        <w:rPr>
          <w:color w:val="5B7183"/>
          <w:sz w:val="17"/>
        </w:rPr>
        <w:t>A submitted plan, with its objectives, the planned visits and the approval trail.</w:t>
      </w:r>
    </w:p>
    <w:p>
      <w:pPr>
        <w:shd w:val="clear" w:fill="E4F1F7"/>
        <w:pBdr>
          <w:left w:val="single" w:sz="18" w:space="6" w:color="1D7FA8"/>
        </w:pBdr>
      </w:pPr>
      <w:r>
        <w:rPr>
          <w:b/>
          <w:sz w:val="16"/>
        </w:rPr>
        <w:t xml:space="preserve">FOR APPROVERS  </w:t>
      </w:r>
      <w:r>
        <w:rPr>
          <w:sz w:val="19"/>
        </w:rPr>
        <w:t xml:space="preserve"> With </w:t>
      </w:r>
      <w:r>
        <w:rPr>
          <w:rFonts w:ascii="Consolas" w:hAnsi="Consolas"/>
          <w:color w:val="5B7183"/>
          <w:sz w:val="17"/>
        </w:rPr>
        <w:t>mcp approval</w:t>
      </w:r>
      <w:r>
        <w:rPr>
          <w:sz w:val="19"/>
        </w:rPr>
        <w:t xml:space="preserve"> you see plans submitted by the people who report to you, and can approve or return each one. </w:t>
      </w:r>
      <w:r>
        <w:rPr>
          <w:rFonts w:ascii="Consolas" w:hAnsi="Consolas"/>
          <w:color w:val="5B7183"/>
          <w:sz w:val="17"/>
        </w:rPr>
        <w:t>mcp confirmation</w:t>
      </w:r>
      <w:r>
        <w:rPr>
          <w:sz w:val="19"/>
        </w:rPr>
        <w:t xml:space="preserve"> adds the final confirmation step. </w:t>
      </w:r>
    </w:p>
    <w:p>
      <w:pPr>
        <w:pStyle w:val="Heading2"/>
      </w:pPr>
      <w:r>
        <w:rPr>
          <w:b/>
          <w:color w:val="16303F"/>
          <w:sz w:val="30"/>
        </w:rPr>
        <w:t>20  Schedules</w:t>
      </w:r>
    </w:p>
    <w:p>
      <w:pPr>
        <w:shd w:val="clear" w:fill="EFF3F6"/>
      </w:pPr>
      <w:r>
        <w:rPr>
          <w:b/>
          <w:color w:val="5B7183"/>
          <w:sz w:val="17"/>
        </w:rPr>
        <w:t>Where:</w:t>
      </w:r>
      <w:r>
        <w:rPr>
          <w:color w:val="5B7183"/>
          <w:sz w:val="17"/>
        </w:rPr>
        <w:t xml:space="preserve"> </w:t>
      </w:r>
      <w:r>
        <w:rPr>
          <w:b/>
          <w:color w:val="1D7FA8"/>
          <w:sz w:val="17"/>
        </w:rPr>
        <w:t>Field Activities → Schedules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schedule access</w:t>
      </w:r>
    </w:p>
    <w:p>
      <w:r>
        <w:rPr>
          <w:color w:val="5B7183"/>
          <w:sz w:val="22"/>
        </w:rPr>
        <w:t>The schedule is the approved Activity Plan seen as a calendar, together with the deviations recorded against it.</w:t>
      </w:r>
    </w:p>
    <w:p>
      <w:pPr>
        <w:jc w:val="left"/>
      </w:pPr>
      <w:r>
        <w:drawing>
          <wp:inline xmlns:a="http://schemas.openxmlformats.org/drawingml/2006/main" xmlns:pic="http://schemas.openxmlformats.org/drawingml/2006/picture">
            <wp:extent cx="5760720" cy="4218127"/>
            <wp:docPr id="40" name="Picture 40"/>
            <wp:cNvGraphicFramePr>
              <a:graphicFrameLocks noChangeAspect="1"/>
            </wp:cNvGraphicFramePr>
            <a:graphic>
              <a:graphicData uri="http://schemas.openxmlformats.org/drawingml/2006/picture">
                <pic:pic>
                  <pic:nvPicPr>
                    <pic:cNvPr id="0" name="schedule-calendar.jpg"/>
                    <pic:cNvPicPr/>
                  </pic:nvPicPr>
                  <pic:blipFill>
                    <a:blip r:embed="rId47"/>
                    <a:stretch>
                      <a:fillRect/>
                    </a:stretch>
                  </pic:blipFill>
                  <pic:spPr>
                    <a:xfrm>
                      <a:off x="0" y="0"/>
                      <a:ext cx="5760720" cy="4218127"/>
                    </a:xfrm>
                    <a:prstGeom prst="rect"/>
                  </pic:spPr>
                </pic:pic>
              </a:graphicData>
            </a:graphic>
          </wp:inline>
        </w:drawing>
      </w:r>
    </w:p>
    <w:p>
      <w:r>
        <w:rPr>
          <w:b/>
          <w:color w:val="1D7FA8"/>
          <w:sz w:val="17"/>
        </w:rPr>
        <w:t xml:space="preserve">Figure 20.1  </w:t>
      </w:r>
      <w:r>
        <w:rPr>
          <w:color w:val="5B7183"/>
          <w:sz w:val="17"/>
        </w:rPr>
        <w:t>The month at a glance. Holidays are named on the day.</w:t>
      </w:r>
    </w:p>
    <w:p>
      <w:pPr>
        <w:jc w:val="left"/>
      </w:pPr>
      <w:r>
        <w:drawing>
          <wp:inline xmlns:a="http://schemas.openxmlformats.org/drawingml/2006/main" xmlns:pic="http://schemas.openxmlformats.org/drawingml/2006/picture">
            <wp:extent cx="5760720" cy="860908"/>
            <wp:docPr id="41" name="Picture 41"/>
            <wp:cNvGraphicFramePr>
              <a:graphicFrameLocks noChangeAspect="1"/>
            </wp:cNvGraphicFramePr>
            <a:graphic>
              <a:graphicData uri="http://schemas.openxmlformats.org/drawingml/2006/picture">
                <pic:pic>
                  <pic:nvPicPr>
                    <pic:cNvPr id="0" name="schedule-filter.jpg"/>
                    <pic:cNvPicPr/>
                  </pic:nvPicPr>
                  <pic:blipFill>
                    <a:blip r:embed="rId48"/>
                    <a:stretch>
                      <a:fillRect/>
                    </a:stretch>
                  </pic:blipFill>
                  <pic:spPr>
                    <a:xfrm>
                      <a:off x="0" y="0"/>
                      <a:ext cx="5760720" cy="860908"/>
                    </a:xfrm>
                    <a:prstGeom prst="rect"/>
                  </pic:spPr>
                </pic:pic>
              </a:graphicData>
            </a:graphic>
          </wp:inline>
        </w:drawing>
      </w:r>
    </w:p>
    <w:p>
      <w:r>
        <w:rPr>
          <w:b/>
          <w:color w:val="1D7FA8"/>
          <w:sz w:val="17"/>
        </w:rPr>
        <w:t xml:space="preserve">Figure 20.2  </w:t>
      </w:r>
      <w:r>
        <w:rPr>
          <w:color w:val="5B7183"/>
          <w:sz w:val="17"/>
        </w:rPr>
        <w:t>Filter by user and account.</w:t>
      </w:r>
    </w:p>
    <w:p>
      <w:pPr>
        <w:jc w:val="left"/>
      </w:pPr>
      <w:r>
        <w:drawing>
          <wp:inline xmlns:a="http://schemas.openxmlformats.org/drawingml/2006/main" xmlns:pic="http://schemas.openxmlformats.org/drawingml/2006/picture">
            <wp:extent cx="5760720" cy="665683"/>
            <wp:docPr id="42" name="Picture 42"/>
            <wp:cNvGraphicFramePr>
              <a:graphicFrameLocks noChangeAspect="1"/>
            </wp:cNvGraphicFramePr>
            <a:graphic>
              <a:graphicData uri="http://schemas.openxmlformats.org/drawingml/2006/picture">
                <pic:pic>
                  <pic:nvPicPr>
                    <pic:cNvPr id="0" name="schedule-colours.jpg"/>
                    <pic:cNvPicPr/>
                  </pic:nvPicPr>
                  <pic:blipFill>
                    <a:blip r:embed="rId49"/>
                    <a:stretch>
                      <a:fillRect/>
                    </a:stretch>
                  </pic:blipFill>
                  <pic:spPr>
                    <a:xfrm>
                      <a:off x="0" y="0"/>
                      <a:ext cx="5760720" cy="665683"/>
                    </a:xfrm>
                    <a:prstGeom prst="rect"/>
                  </pic:spPr>
                </pic:pic>
              </a:graphicData>
            </a:graphic>
          </wp:inline>
        </w:drawing>
      </w:r>
    </w:p>
    <w:p>
      <w:r>
        <w:rPr>
          <w:b/>
          <w:color w:val="1D7FA8"/>
          <w:sz w:val="17"/>
        </w:rPr>
        <w:t xml:space="preserve">Figure 20.3  </w:t>
      </w:r>
      <w:r>
        <w:rPr>
          <w:color w:val="5B7183"/>
          <w:sz w:val="17"/>
        </w:rPr>
        <w:t>The colour key.</w:t>
      </w:r>
    </w:p>
    <w:p>
      <w:pPr>
        <w:pStyle w:val="Heading3"/>
      </w:pPr>
      <w:r>
        <w:rPr>
          <w:b/>
          <w:color w:val="16303F"/>
          <w:sz w:val="23"/>
        </w:rPr>
        <w:t>When the day did not go to plan</w:t>
      </w:r>
    </w:p>
    <w:p>
      <w:pPr>
        <w:jc w:val="left"/>
      </w:pPr>
      <w:r>
        <w:drawing>
          <wp:inline xmlns:a="http://schemas.openxmlformats.org/drawingml/2006/main" xmlns:pic="http://schemas.openxmlformats.org/drawingml/2006/picture">
            <wp:extent cx="5760720" cy="1347368"/>
            <wp:docPr id="43" name="Picture 43"/>
            <wp:cNvGraphicFramePr>
              <a:graphicFrameLocks noChangeAspect="1"/>
            </wp:cNvGraphicFramePr>
            <a:graphic>
              <a:graphicData uri="http://schemas.openxmlformats.org/drawingml/2006/picture">
                <pic:pic>
                  <pic:nvPicPr>
                    <pic:cNvPr id="0" name="d-schedule-changes.png"/>
                    <pic:cNvPicPr/>
                  </pic:nvPicPr>
                  <pic:blipFill>
                    <a:blip r:embed="rId50"/>
                    <a:stretch>
                      <a:fillRect/>
                    </a:stretch>
                  </pic:blipFill>
                  <pic:spPr>
                    <a:xfrm>
                      <a:off x="0" y="0"/>
                      <a:ext cx="5760720" cy="1347368"/>
                    </a:xfrm>
                    <a:prstGeom prst="rect"/>
                  </pic:spPr>
                </pic:pic>
              </a:graphicData>
            </a:graphic>
          </wp:inline>
        </w:drawing>
      </w:r>
    </w:p>
    <w:p>
      <w:r>
        <w:rPr>
          <w:b/>
          <w:color w:val="1D7FA8"/>
          <w:sz w:val="17"/>
        </w:rPr>
        <w:t xml:space="preserve">Figure 20.4  </w:t>
      </w:r>
      <w:r>
        <w:rPr>
          <w:color w:val="5B7183"/>
          <w:sz w:val="17"/>
        </w:rPr>
        <w:t>What to do when the day differs from the plan.</w:t>
      </w:r>
    </w:p>
    <w:p>
      <w:pPr>
        <w:jc w:val="left"/>
      </w:pPr>
      <w:r>
        <w:drawing>
          <wp:inline xmlns:a="http://schemas.openxmlformats.org/drawingml/2006/main" xmlns:pic="http://schemas.openxmlformats.org/drawingml/2006/picture">
            <wp:extent cx="5760720" cy="854507"/>
            <wp:docPr id="44" name="Picture 44"/>
            <wp:cNvGraphicFramePr>
              <a:graphicFrameLocks noChangeAspect="1"/>
            </wp:cNvGraphicFramePr>
            <a:graphic>
              <a:graphicData uri="http://schemas.openxmlformats.org/drawingml/2006/picture">
                <pic:pic>
                  <pic:nvPicPr>
                    <pic:cNvPr id="0" name="schedule-deviations.jpg"/>
                    <pic:cNvPicPr/>
                  </pic:nvPicPr>
                  <pic:blipFill>
                    <a:blip r:embed="rId51"/>
                    <a:stretch>
                      <a:fillRect/>
                    </a:stretch>
                  </pic:blipFill>
                  <pic:spPr>
                    <a:xfrm>
                      <a:off x="0" y="0"/>
                      <a:ext cx="5760720" cy="854507"/>
                    </a:xfrm>
                    <a:prstGeom prst="rect"/>
                  </pic:spPr>
                </pic:pic>
              </a:graphicData>
            </a:graphic>
          </wp:inline>
        </w:drawing>
      </w:r>
    </w:p>
    <w:p>
      <w:r>
        <w:rPr>
          <w:b/>
          <w:color w:val="1D7FA8"/>
          <w:sz w:val="17"/>
        </w:rPr>
        <w:t xml:space="preserve">Figure 20.5  </w:t>
      </w:r>
      <w:r>
        <w:rPr>
          <w:color w:val="5B7183"/>
          <w:sz w:val="17"/>
        </w:rPr>
        <w:t>Deviation forms, each with the reason the plan was not followed.</w:t>
      </w:r>
    </w:p>
    <w:p>
      <w:r>
        <w:rPr>
          <w:sz w:val="20"/>
        </w:rPr>
        <w:t xml:space="preserve">Record a deviation whenever you visit somewhere other than the branch your plan named. Say where you actually went and why. Approvers need </w:t>
      </w:r>
      <w:r>
        <w:rPr>
          <w:rFonts w:ascii="Consolas" w:hAnsi="Consolas"/>
          <w:color w:val="5B7183"/>
          <w:sz w:val="17"/>
        </w:rPr>
        <w:t>schedule approve deviation</w:t>
      </w:r>
      <w:r>
        <w:rPr>
          <w:sz w:val="20"/>
        </w:rPr>
        <w:t xml:space="preserve"> to accept it.</w:t>
      </w:r>
    </w:p>
    <w:p>
      <w:pPr>
        <w:shd w:val="clear" w:fill="E4F1F7"/>
        <w:pBdr>
          <w:left w:val="single" w:sz="18" w:space="6" w:color="1D7FA8"/>
        </w:pBdr>
      </w:pPr>
      <w:r>
        <w:rPr>
          <w:b/>
          <w:sz w:val="16"/>
        </w:rPr>
        <w:t xml:space="preserve">WHY DEVIATIONS MATTER  </w:t>
      </w:r>
      <w:r>
        <w:rPr>
          <w:sz w:val="19"/>
        </w:rPr>
        <w:t xml:space="preserve"> A deviation is not a reprimand. Recording one keeps the coverage report honest: the visit you actually made is counted, and the one you missed is explained. </w:t>
      </w:r>
    </w:p>
    <w:p>
      <w:pPr>
        <w:pStyle w:val="Heading2"/>
      </w:pPr>
      <w:r>
        <w:rPr>
          <w:b/>
          <w:color w:val="16303F"/>
          <w:sz w:val="30"/>
        </w:rPr>
        <w:t>21  Trips</w:t>
      </w:r>
    </w:p>
    <w:p>
      <w:pPr>
        <w:shd w:val="clear" w:fill="EFF3F6"/>
      </w:pPr>
      <w:r>
        <w:rPr>
          <w:b/>
          <w:color w:val="5B7183"/>
          <w:sz w:val="17"/>
        </w:rPr>
        <w:t>Where:</w:t>
      </w:r>
      <w:r>
        <w:rPr>
          <w:color w:val="5B7183"/>
          <w:sz w:val="17"/>
        </w:rPr>
        <w:t xml:space="preserve"> </w:t>
      </w:r>
      <w:r>
        <w:rPr>
          <w:b/>
          <w:color w:val="1D7FA8"/>
          <w:sz w:val="17"/>
        </w:rPr>
        <w:t>Field Activities → Trips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trip access</w:t>
      </w:r>
      <w:r>
        <w:rPr>
          <w:color w:val="5B7183"/>
          <w:sz w:val="17"/>
        </w:rPr>
        <w:t xml:space="preserve">, </w:t>
      </w:r>
      <w:r>
        <w:rPr>
          <w:rFonts w:ascii="Consolas" w:hAnsi="Consolas"/>
          <w:color w:val="5B7183"/>
          <w:sz w:val="17"/>
        </w:rPr>
        <w:t>trip create</w:t>
      </w:r>
      <w:r>
        <w:rPr>
          <w:color w:val="5B7183"/>
          <w:sz w:val="17"/>
        </w:rPr>
        <w:t xml:space="preserve">, </w:t>
      </w:r>
      <w:r>
        <w:rPr>
          <w:rFonts w:ascii="Consolas" w:hAnsi="Consolas"/>
          <w:color w:val="5B7183"/>
          <w:sz w:val="17"/>
        </w:rPr>
        <w:t>trip finance approver</w:t>
      </w:r>
    </w:p>
    <w:p>
      <w:r>
        <w:rPr>
          <w:color w:val="5B7183"/>
          <w:sz w:val="22"/>
        </w:rPr>
        <w:t>A trip is a travel claim. Most trips hang off a planned visit, so the journey is tied to the reason for making it.</w:t>
      </w:r>
    </w:p>
    <w:p>
      <w:pPr>
        <w:jc w:val="left"/>
      </w:pPr>
      <w:r>
        <w:drawing>
          <wp:inline xmlns:a="http://schemas.openxmlformats.org/drawingml/2006/main" xmlns:pic="http://schemas.openxmlformats.org/drawingml/2006/picture">
            <wp:extent cx="5760720" cy="960120"/>
            <wp:docPr id="45" name="Picture 45"/>
            <wp:cNvGraphicFramePr>
              <a:graphicFrameLocks noChangeAspect="1"/>
            </wp:cNvGraphicFramePr>
            <a:graphic>
              <a:graphicData uri="http://schemas.openxmlformats.org/drawingml/2006/picture">
                <pic:pic>
                  <pic:nvPicPr>
                    <pic:cNvPr id="0" name="trip-list.jpg"/>
                    <pic:cNvPicPr/>
                  </pic:nvPicPr>
                  <pic:blipFill>
                    <a:blip r:embed="rId52"/>
                    <a:stretch>
                      <a:fillRect/>
                    </a:stretch>
                  </pic:blipFill>
                  <pic:spPr>
                    <a:xfrm>
                      <a:off x="0" y="0"/>
                      <a:ext cx="5760720" cy="960120"/>
                    </a:xfrm>
                    <a:prstGeom prst="rect"/>
                  </pic:spPr>
                </pic:pic>
              </a:graphicData>
            </a:graphic>
          </wp:inline>
        </w:drawing>
      </w:r>
    </w:p>
    <w:p>
      <w:r>
        <w:rPr>
          <w:b/>
          <w:color w:val="1D7FA8"/>
          <w:sz w:val="17"/>
        </w:rPr>
        <w:t xml:space="preserve">Figure 21.1  </w:t>
      </w:r>
      <w:r>
        <w:rPr>
          <w:color w:val="5B7183"/>
          <w:sz w:val="17"/>
        </w:rPr>
        <w:t>Trips with their route, dates and status.</w:t>
      </w:r>
    </w:p>
    <w:p>
      <w:pPr>
        <w:jc w:val="left"/>
      </w:pPr>
      <w:r>
        <w:drawing>
          <wp:inline xmlns:a="http://schemas.openxmlformats.org/drawingml/2006/main" xmlns:pic="http://schemas.openxmlformats.org/drawingml/2006/picture">
            <wp:extent cx="5760720" cy="870509"/>
            <wp:docPr id="46" name="Picture 46"/>
            <wp:cNvGraphicFramePr>
              <a:graphicFrameLocks noChangeAspect="1"/>
            </wp:cNvGraphicFramePr>
            <a:graphic>
              <a:graphicData uri="http://schemas.openxmlformats.org/drawingml/2006/picture">
                <pic:pic>
                  <pic:nvPicPr>
                    <pic:cNvPr id="0" name="trip-filter.jpg"/>
                    <pic:cNvPicPr/>
                  </pic:nvPicPr>
                  <pic:blipFill>
                    <a:blip r:embed="rId53"/>
                    <a:stretch>
                      <a:fillRect/>
                    </a:stretch>
                  </pic:blipFill>
                  <pic:spPr>
                    <a:xfrm>
                      <a:off x="0" y="0"/>
                      <a:ext cx="5760720" cy="870509"/>
                    </a:xfrm>
                    <a:prstGeom prst="rect"/>
                  </pic:spPr>
                </pic:pic>
              </a:graphicData>
            </a:graphic>
          </wp:inline>
        </w:drawing>
      </w:r>
    </w:p>
    <w:p>
      <w:r>
        <w:rPr>
          <w:b/>
          <w:color w:val="1D7FA8"/>
          <w:sz w:val="17"/>
        </w:rPr>
        <w:t xml:space="preserve">Figure 21.2  </w:t>
      </w:r>
      <w:r>
        <w:rPr>
          <w:color w:val="5B7183"/>
          <w:sz w:val="17"/>
        </w:rPr>
        <w:t>Filter by user, company and date.</w:t>
      </w:r>
    </w:p>
    <w:p>
      <w:pPr>
        <w:pStyle w:val="Heading3"/>
      </w:pPr>
      <w:r>
        <w:rPr>
          <w:b/>
          <w:color w:val="16303F"/>
          <w:sz w:val="23"/>
        </w:rPr>
        <w:t>Claiming a trip</w:t>
      </w:r>
    </w:p>
    <w:p>
      <w:pPr>
        <w:jc w:val="left"/>
      </w:pPr>
      <w:r>
        <w:drawing>
          <wp:inline xmlns:a="http://schemas.openxmlformats.org/drawingml/2006/main" xmlns:pic="http://schemas.openxmlformats.org/drawingml/2006/picture">
            <wp:extent cx="5760720" cy="1926641"/>
            <wp:docPr id="47" name="Picture 47"/>
            <wp:cNvGraphicFramePr>
              <a:graphicFrameLocks noChangeAspect="1"/>
            </wp:cNvGraphicFramePr>
            <a:graphic>
              <a:graphicData uri="http://schemas.openxmlformats.org/drawingml/2006/picture">
                <pic:pic>
                  <pic:nvPicPr>
                    <pic:cNvPr id="0" name="trip-create.jpg"/>
                    <pic:cNvPicPr/>
                  </pic:nvPicPr>
                  <pic:blipFill>
                    <a:blip r:embed="rId54"/>
                    <a:stretch>
                      <a:fillRect/>
                    </a:stretch>
                  </pic:blipFill>
                  <pic:spPr>
                    <a:xfrm>
                      <a:off x="0" y="0"/>
                      <a:ext cx="5760720" cy="1926641"/>
                    </a:xfrm>
                    <a:prstGeom prst="rect"/>
                  </pic:spPr>
                </pic:pic>
              </a:graphicData>
            </a:graphic>
          </wp:inline>
        </w:drawing>
      </w:r>
    </w:p>
    <w:p>
      <w:r>
        <w:rPr>
          <w:b/>
          <w:color w:val="1D7FA8"/>
          <w:sz w:val="17"/>
        </w:rPr>
        <w:t xml:space="preserve">Figure 21.3  </w:t>
      </w:r>
      <w:r>
        <w:rPr>
          <w:color w:val="5B7183"/>
          <w:sz w:val="17"/>
        </w:rPr>
        <w:t xml:space="preserve">The trip form. </w:t>
      </w:r>
      <w:r>
        <w:rPr>
          <w:b/>
          <w:color w:val="5B7183"/>
          <w:sz w:val="17"/>
        </w:rPr>
        <w:t>One way</w:t>
      </w:r>
      <w:r>
        <w:rPr>
          <w:color w:val="5B7183"/>
          <w:sz w:val="17"/>
        </w:rPr>
        <w:t xml:space="preserve"> and </w:t>
      </w:r>
      <w:r>
        <w:rPr>
          <w:b/>
          <w:color w:val="5B7183"/>
          <w:sz w:val="17"/>
        </w:rPr>
        <w:t>Round trip</w:t>
      </w:r>
      <w:r>
        <w:rPr>
          <w:color w:val="5B7183"/>
          <w:sz w:val="17"/>
        </w:rPr>
        <w:t xml:space="preserve"> change which dates are asked for.</w:t>
      </w:r>
    </w:p>
    <w:p>
      <w:pPr>
        <w:pStyle w:val="ListNumber"/>
      </w:pPr>
      <w:r>
        <w:rPr>
          <w:sz w:val="20"/>
        </w:rPr>
        <w:t xml:space="preserve">Choose the </w:t>
      </w:r>
      <w:r>
        <w:rPr>
          <w:b/>
          <w:sz w:val="20"/>
        </w:rPr>
        <w:t>Company</w:t>
      </w:r>
      <w:r>
        <w:rPr>
          <w:sz w:val="20"/>
        </w:rPr>
        <w:t xml:space="preserve"> the cost belongs to.</w:t>
      </w:r>
    </w:p>
    <w:p>
      <w:pPr>
        <w:pStyle w:val="ListNumber"/>
      </w:pPr>
      <w:r>
        <w:rPr>
          <w:sz w:val="20"/>
        </w:rPr>
        <w:t xml:space="preserve">Choose </w:t>
      </w:r>
      <w:r>
        <w:rPr>
          <w:b/>
          <w:sz w:val="20"/>
        </w:rPr>
        <w:t>One way</w:t>
      </w:r>
      <w:r>
        <w:rPr>
          <w:sz w:val="20"/>
        </w:rPr>
        <w:t xml:space="preserve"> or </w:t>
      </w:r>
      <w:r>
        <w:rPr>
          <w:b/>
          <w:sz w:val="20"/>
        </w:rPr>
        <w:t>Round trip</w:t>
      </w:r>
      <w:r>
        <w:rPr>
          <w:sz w:val="20"/>
        </w:rPr>
        <w:t>.</w:t>
      </w:r>
    </w:p>
    <w:p>
      <w:pPr>
        <w:pStyle w:val="ListNumber"/>
      </w:pPr>
      <w:r>
        <w:rPr>
          <w:sz w:val="20"/>
        </w:rPr>
        <w:t xml:space="preserve">Set the number of passengers. The arrows swap </w:t>
      </w:r>
      <w:r>
        <w:rPr>
          <w:b/>
          <w:sz w:val="20"/>
        </w:rPr>
        <w:t>From</w:t>
      </w:r>
      <w:r>
        <w:rPr>
          <w:sz w:val="20"/>
        </w:rPr>
        <w:t xml:space="preserve"> and </w:t>
      </w:r>
      <w:r>
        <w:rPr>
          <w:b/>
          <w:sz w:val="20"/>
        </w:rPr>
        <w:t>To</w:t>
      </w:r>
      <w:r>
        <w:rPr>
          <w:sz w:val="20"/>
        </w:rPr>
        <w:t xml:space="preserve"> around.</w:t>
      </w:r>
    </w:p>
    <w:p>
      <w:pPr>
        <w:pStyle w:val="ListNumber"/>
      </w:pPr>
      <w:r>
        <w:rPr>
          <w:sz w:val="20"/>
        </w:rPr>
        <w:t xml:space="preserve">Enter </w:t>
      </w:r>
      <w:r>
        <w:rPr>
          <w:b/>
          <w:sz w:val="20"/>
        </w:rPr>
        <w:t>From</w:t>
      </w:r>
      <w:r>
        <w:rPr>
          <w:sz w:val="20"/>
        </w:rPr>
        <w:t xml:space="preserve">, </w:t>
      </w:r>
      <w:r>
        <w:rPr>
          <w:b/>
          <w:sz w:val="20"/>
        </w:rPr>
        <w:t>To</w:t>
      </w:r>
      <w:r>
        <w:rPr>
          <w:sz w:val="20"/>
        </w:rPr>
        <w:t xml:space="preserve"> and the </w:t>
      </w:r>
      <w:r>
        <w:rPr>
          <w:b/>
          <w:sz w:val="20"/>
        </w:rPr>
        <w:t>Departure</w:t>
      </w:r>
      <w:r>
        <w:rPr>
          <w:sz w:val="20"/>
        </w:rPr>
        <w:t xml:space="preserve"> date, and the return date for a round trip.</w:t>
      </w:r>
    </w:p>
    <w:p>
      <w:pPr>
        <w:pStyle w:val="ListNumber"/>
      </w:pPr>
      <w:r>
        <w:rPr>
          <w:sz w:val="20"/>
        </w:rPr>
        <w:t xml:space="preserve">Write the </w:t>
      </w:r>
      <w:r>
        <w:rPr>
          <w:b/>
          <w:sz w:val="20"/>
        </w:rPr>
        <w:t>Objective</w:t>
      </w:r>
      <w:r>
        <w:rPr>
          <w:sz w:val="20"/>
        </w:rPr>
        <w:t xml:space="preserve"> — why the journey was needed.</w:t>
      </w:r>
    </w:p>
    <w:p>
      <w:pPr>
        <w:pStyle w:val="ListNumber"/>
      </w:pPr>
      <w:r>
        <w:rPr>
          <w:b/>
          <w:sz w:val="20"/>
        </w:rPr>
        <w:t>Save as Draft</w:t>
      </w:r>
      <w:r>
        <w:rPr>
          <w:sz w:val="20"/>
        </w:rPr>
        <w:t xml:space="preserve">, or </w:t>
      </w:r>
      <w:r>
        <w:rPr>
          <w:b/>
          <w:sz w:val="20"/>
        </w:rPr>
        <w:t>Submit for Approval</w:t>
      </w:r>
      <w:r>
        <w:rPr>
          <w:sz w:val="20"/>
        </w:rPr>
        <w:t>.</w:t>
      </w:r>
    </w:p>
    <w:p>
      <w:pPr>
        <w:spacing w:before="160" w:after="40"/>
      </w:pPr>
      <w:r>
        <w:rPr>
          <w:b/>
          <w:color w:val="5B7183"/>
          <w:sz w:val="17"/>
        </w:rPr>
        <w:t>RECEIPTS</w:t>
      </w:r>
    </w:p>
    <w:p>
      <w:r>
        <w:rPr>
          <w:sz w:val="20"/>
        </w:rPr>
        <w:t xml:space="preserve">With </w:t>
      </w:r>
      <w:r>
        <w:rPr>
          <w:rFonts w:ascii="Consolas" w:hAnsi="Consolas"/>
          <w:color w:val="5B7183"/>
          <w:sz w:val="17"/>
        </w:rPr>
        <w:t>trip attachment</w:t>
      </w:r>
      <w:r>
        <w:rPr>
          <w:sz w:val="20"/>
        </w:rPr>
        <w:t xml:space="preserve"> you can attach the ticket or receipt to the claim. With </w:t>
      </w:r>
      <w:r>
        <w:rPr>
          <w:rFonts w:ascii="Consolas" w:hAnsi="Consolas"/>
          <w:color w:val="5B7183"/>
          <w:sz w:val="17"/>
        </w:rPr>
        <w:t>trip invoice</w:t>
      </w:r>
      <w:r>
        <w:rPr>
          <w:sz w:val="20"/>
        </w:rPr>
        <w:t xml:space="preserve"> the invoice number and supplier can be recorded, which is what finance reconciles against.</w:t>
      </w:r>
    </w:p>
    <w:p>
      <w:pPr>
        <w:pStyle w:val="Heading3"/>
      </w:pPr>
      <w:r>
        <w:rPr>
          <w:b/>
          <w:color w:val="16303F"/>
          <w:sz w:val="23"/>
        </w:rPr>
        <w:t>Approval</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Status</w:t>
            </w:r>
          </w:p>
        </w:tc>
        <w:tc>
          <w:tcPr>
            <w:tcW w:type="dxa" w:w="5046"/>
            <w:shd w:val="clear" w:fill="EFF3F6"/>
          </w:tcPr>
          <w:p>
            <w:pPr>
              <w:spacing w:after="20"/>
            </w:pPr>
            <w:r/>
            <w:r>
              <w:rPr>
                <w:b/>
                <w:sz w:val="17"/>
              </w:rPr>
              <w:t>Meaning</w:t>
            </w:r>
          </w:p>
        </w:tc>
      </w:tr>
      <w:tr>
        <w:tc>
          <w:tcPr>
            <w:tcW w:type="dxa" w:w="5046"/>
          </w:tcPr>
          <w:p>
            <w:pPr>
              <w:spacing w:after="20"/>
            </w:pPr>
            <w:r>
              <w:rPr>
                <w:b/>
              </w:rPr>
            </w:r>
            <w:r>
              <w:rPr>
                <w:b/>
                <w:color w:val="1D7FA8"/>
                <w:sz w:val="16"/>
              </w:rPr>
              <w:t xml:space="preserve">DRAFT </w:t>
            </w:r>
          </w:p>
        </w:tc>
        <w:tc>
          <w:tcPr>
            <w:tcW w:type="dxa" w:w="5046"/>
          </w:tcPr>
          <w:p>
            <w:pPr>
              <w:spacing w:after="20"/>
            </w:pPr>
            <w:r/>
            <w:r>
              <w:rPr>
                <w:sz w:val="17"/>
              </w:rPr>
              <w:t>Being prepared.</w:t>
            </w:r>
          </w:p>
        </w:tc>
      </w:tr>
      <w:tr>
        <w:tc>
          <w:tcPr>
            <w:tcW w:type="dxa" w:w="5046"/>
          </w:tcPr>
          <w:p>
            <w:pPr>
              <w:spacing w:after="20"/>
            </w:pPr>
            <w:r>
              <w:rPr>
                <w:b/>
              </w:rPr>
            </w:r>
            <w:r>
              <w:rPr>
                <w:b/>
                <w:color w:val="1D7FA8"/>
                <w:sz w:val="16"/>
              </w:rPr>
              <w:t xml:space="preserve">SUBMITTED </w:t>
            </w:r>
          </w:p>
        </w:tc>
        <w:tc>
          <w:tcPr>
            <w:tcW w:type="dxa" w:w="5046"/>
          </w:tcPr>
          <w:p>
            <w:pPr>
              <w:spacing w:after="20"/>
            </w:pPr>
            <w:r/>
            <w:r>
              <w:rPr>
                <w:sz w:val="17"/>
              </w:rPr>
              <w:t>Sent to your immediate superior.</w:t>
            </w:r>
          </w:p>
        </w:tc>
      </w:tr>
      <w:tr>
        <w:tc>
          <w:tcPr>
            <w:tcW w:type="dxa" w:w="5046"/>
          </w:tcPr>
          <w:p>
            <w:pPr>
              <w:spacing w:after="20"/>
            </w:pPr>
            <w:r>
              <w:rPr>
                <w:b/>
              </w:rPr>
            </w:r>
            <w:r>
              <w:rPr>
                <w:b/>
                <w:color w:val="1D7FA8"/>
                <w:sz w:val="16"/>
              </w:rPr>
              <w:t xml:space="preserve">FOR REVISION </w:t>
            </w:r>
          </w:p>
        </w:tc>
        <w:tc>
          <w:tcPr>
            <w:tcW w:type="dxa" w:w="5046"/>
          </w:tcPr>
          <w:p>
            <w:pPr>
              <w:spacing w:after="20"/>
            </w:pPr>
            <w:r/>
            <w:r>
              <w:rPr>
                <w:sz w:val="17"/>
              </w:rPr>
              <w:t>Sent back for changes.</w:t>
            </w:r>
          </w:p>
        </w:tc>
      </w:tr>
      <w:tr>
        <w:tc>
          <w:tcPr>
            <w:tcW w:type="dxa" w:w="5046"/>
          </w:tcPr>
          <w:p>
            <w:pPr>
              <w:spacing w:after="20"/>
            </w:pPr>
            <w:r>
              <w:rPr>
                <w:b/>
              </w:rPr>
            </w:r>
            <w:r>
              <w:rPr>
                <w:b/>
                <w:color w:val="1D7FA8"/>
                <w:sz w:val="16"/>
              </w:rPr>
              <w:t xml:space="preserve">APPROVED BY IMM. SUPERIOR </w:t>
            </w:r>
          </w:p>
        </w:tc>
        <w:tc>
          <w:tcPr>
            <w:tcW w:type="dxa" w:w="5046"/>
          </w:tcPr>
          <w:p>
            <w:pPr>
              <w:spacing w:after="20"/>
            </w:pPr>
            <w:r/>
            <w:r>
              <w:rPr>
                <w:sz w:val="17"/>
              </w:rPr>
              <w:t>Passed on to finance.</w:t>
            </w:r>
          </w:p>
        </w:tc>
      </w:tr>
      <w:tr>
        <w:tc>
          <w:tcPr>
            <w:tcW w:type="dxa" w:w="5046"/>
          </w:tcPr>
          <w:p>
            <w:pPr>
              <w:spacing w:after="20"/>
            </w:pPr>
            <w:r>
              <w:rPr>
                <w:b/>
              </w:rPr>
            </w:r>
            <w:r>
              <w:rPr>
                <w:b/>
                <w:color w:val="1D7FA8"/>
                <w:sz w:val="16"/>
              </w:rPr>
              <w:t xml:space="preserve">FOR APPROVAL </w:t>
            </w:r>
          </w:p>
        </w:tc>
        <w:tc>
          <w:tcPr>
            <w:tcW w:type="dxa" w:w="5046"/>
          </w:tcPr>
          <w:p>
            <w:pPr>
              <w:spacing w:after="20"/>
            </w:pPr>
            <w:r/>
            <w:r>
              <w:rPr>
                <w:sz w:val="17"/>
              </w:rPr>
              <w:t>With finance.</w:t>
            </w:r>
          </w:p>
        </w:tc>
      </w:tr>
      <w:tr>
        <w:tc>
          <w:tcPr>
            <w:tcW w:type="dxa" w:w="5046"/>
          </w:tcPr>
          <w:p>
            <w:pPr>
              <w:spacing w:after="20"/>
            </w:pPr>
            <w:r>
              <w:rPr>
                <w:b/>
              </w:rPr>
            </w:r>
            <w:r>
              <w:rPr>
                <w:b/>
                <w:color w:val="1D7FA8"/>
                <w:sz w:val="16"/>
              </w:rPr>
              <w:t xml:space="preserve">APPROVED BY FINANCE </w:t>
            </w:r>
          </w:p>
        </w:tc>
        <w:tc>
          <w:tcPr>
            <w:tcW w:type="dxa" w:w="5046"/>
          </w:tcPr>
          <w:p>
            <w:pPr>
              <w:spacing w:after="20"/>
            </w:pPr>
            <w:r/>
            <w:r>
              <w:rPr>
                <w:sz w:val="17"/>
              </w:rPr>
              <w:t>Approved for payment.</w:t>
            </w:r>
          </w:p>
        </w:tc>
      </w:tr>
      <w:tr>
        <w:tc>
          <w:tcPr>
            <w:tcW w:type="dxa" w:w="5046"/>
          </w:tcPr>
          <w:p>
            <w:pPr>
              <w:spacing w:after="20"/>
            </w:pPr>
            <w:r>
              <w:rPr>
                <w:b/>
              </w:rPr>
            </w:r>
            <w:r>
              <w:rPr>
                <w:b/>
                <w:color w:val="1D7FA8"/>
                <w:sz w:val="16"/>
              </w:rPr>
              <w:t xml:space="preserve">REJECTED BY FINANCE </w:t>
            </w:r>
          </w:p>
        </w:tc>
        <w:tc>
          <w:tcPr>
            <w:tcW w:type="dxa" w:w="5046"/>
          </w:tcPr>
          <w:p>
            <w:pPr>
              <w:spacing w:after="20"/>
            </w:pPr>
            <w:r/>
            <w:r>
              <w:rPr>
                <w:sz w:val="17"/>
              </w:rPr>
              <w:t>Refused.</w:t>
            </w:r>
          </w:p>
        </w:tc>
      </w:tr>
      <w:tr>
        <w:tc>
          <w:tcPr>
            <w:tcW w:type="dxa" w:w="5046"/>
          </w:tcPr>
          <w:p>
            <w:pPr>
              <w:spacing w:after="20"/>
            </w:pPr>
            <w:r>
              <w:rPr>
                <w:b/>
              </w:rPr>
            </w:r>
            <w:r>
              <w:rPr>
                <w:b/>
                <w:color w:val="1D7FA8"/>
                <w:sz w:val="16"/>
              </w:rPr>
              <w:t xml:space="preserve">CANCELLED </w:t>
            </w:r>
          </w:p>
        </w:tc>
        <w:tc>
          <w:tcPr>
            <w:tcW w:type="dxa" w:w="5046"/>
          </w:tcPr>
          <w:p>
            <w:pPr>
              <w:spacing w:after="20"/>
            </w:pPr>
            <w:r/>
            <w:r>
              <w:rPr>
                <w:sz w:val="17"/>
              </w:rPr>
              <w:t>Withdrawn by the claimant.</w:t>
            </w:r>
          </w:p>
        </w:tc>
      </w:tr>
    </w:tbl>
    <w:p>
      <w:pPr>
        <w:spacing w:after="80"/>
      </w:pPr>
    </w:p>
    <w:p>
      <w:pPr>
        <w:jc w:val="left"/>
      </w:pPr>
      <w:r>
        <w:drawing>
          <wp:inline xmlns:a="http://schemas.openxmlformats.org/drawingml/2006/main" xmlns:pic="http://schemas.openxmlformats.org/drawingml/2006/picture">
            <wp:extent cx="5760720" cy="2774747"/>
            <wp:docPr id="48" name="Picture 48"/>
            <wp:cNvGraphicFramePr>
              <a:graphicFrameLocks noChangeAspect="1"/>
            </wp:cNvGraphicFramePr>
            <a:graphic>
              <a:graphicData uri="http://schemas.openxmlformats.org/drawingml/2006/picture">
                <pic:pic>
                  <pic:nvPicPr>
                    <pic:cNvPr id="0" name="trip-show.jpg"/>
                    <pic:cNvPicPr/>
                  </pic:nvPicPr>
                  <pic:blipFill>
                    <a:blip r:embed="rId55"/>
                    <a:stretch>
                      <a:fillRect/>
                    </a:stretch>
                  </pic:blipFill>
                  <pic:spPr>
                    <a:xfrm>
                      <a:off x="0" y="0"/>
                      <a:ext cx="5760720" cy="2774747"/>
                    </a:xfrm>
                    <a:prstGeom prst="rect"/>
                  </pic:spPr>
                </pic:pic>
              </a:graphicData>
            </a:graphic>
          </wp:inline>
        </w:drawing>
      </w:r>
    </w:p>
    <w:p>
      <w:r>
        <w:rPr>
          <w:b/>
          <w:color w:val="1D7FA8"/>
          <w:sz w:val="17"/>
        </w:rPr>
        <w:t xml:space="preserve">Figure 21.4  </w:t>
      </w:r>
      <w:r>
        <w:rPr>
          <w:color w:val="5B7183"/>
          <w:sz w:val="17"/>
        </w:rPr>
        <w:t>A trip in detail, with its approval trail.</w:t>
      </w:r>
    </w:p>
    <w:p>
      <w:r>
        <w:rPr>
          <w:b/>
          <w:sz w:val="20"/>
        </w:rPr>
        <w:t>Export</w:t>
      </w:r>
      <w:r>
        <w:rPr>
          <w:sz w:val="20"/>
        </w:rPr>
        <w:t xml:space="preserve"> downloads the filtered list for payroll or reimbursement. With </w:t>
      </w:r>
      <w:r>
        <w:rPr>
          <w:rFonts w:ascii="Consolas" w:hAnsi="Consolas"/>
          <w:color w:val="5B7183"/>
          <w:sz w:val="17"/>
        </w:rPr>
        <w:t>trip print</w:t>
      </w:r>
      <w:r>
        <w:rPr>
          <w:sz w:val="20"/>
        </w:rPr>
        <w:t xml:space="preserve"> a single claim can be printed as a PDF.</w:t>
      </w:r>
    </w:p>
    <w:p>
      <w:pPr>
        <w:pStyle w:val="Heading2"/>
      </w:pPr>
      <w:r>
        <w:rPr>
          <w:b/>
          <w:color w:val="16303F"/>
          <w:sz w:val="30"/>
        </w:rPr>
        <w:t>22  Weekly Productivity Report</w:t>
      </w:r>
    </w:p>
    <w:p>
      <w:pPr>
        <w:shd w:val="clear" w:fill="EFF3F6"/>
      </w:pPr>
      <w:r>
        <w:rPr>
          <w:b/>
          <w:color w:val="5B7183"/>
          <w:sz w:val="17"/>
        </w:rPr>
        <w:t>Where:</w:t>
      </w:r>
      <w:r>
        <w:rPr>
          <w:color w:val="5B7183"/>
          <w:sz w:val="17"/>
        </w:rPr>
        <w:t xml:space="preserve"> </w:t>
      </w:r>
      <w:r>
        <w:rPr>
          <w:b/>
          <w:color w:val="1D7FA8"/>
          <w:sz w:val="17"/>
        </w:rPr>
        <w:t>Field Activities → Weekly Productivity Report</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war access</w:t>
      </w:r>
      <w:r>
        <w:rPr>
          <w:color w:val="5B7183"/>
          <w:sz w:val="17"/>
        </w:rPr>
        <w:t xml:space="preserve">, </w:t>
      </w:r>
      <w:r>
        <w:rPr>
          <w:rFonts w:ascii="Consolas" w:hAnsi="Consolas"/>
          <w:color w:val="5B7183"/>
          <w:sz w:val="17"/>
        </w:rPr>
        <w:t>war create</w:t>
      </w:r>
      <w:r>
        <w:rPr>
          <w:color w:val="5B7183"/>
          <w:sz w:val="17"/>
        </w:rPr>
        <w:t xml:space="preserve">, </w:t>
      </w:r>
      <w:r>
        <w:rPr>
          <w:rFonts w:ascii="Consolas" w:hAnsi="Consolas"/>
          <w:color w:val="5B7183"/>
          <w:sz w:val="17"/>
        </w:rPr>
        <w:t>war approve</w:t>
      </w:r>
    </w:p>
    <w:p>
      <w:r>
        <w:rPr>
          <w:color w:val="5B7183"/>
          <w:sz w:val="22"/>
        </w:rPr>
        <w:t>Each week, field staff report where they went, what they set out to achieve and what came of it.</w:t>
      </w:r>
    </w:p>
    <w:p>
      <w:pPr>
        <w:jc w:val="left"/>
      </w:pPr>
      <w:r>
        <w:drawing>
          <wp:inline xmlns:a="http://schemas.openxmlformats.org/drawingml/2006/main" xmlns:pic="http://schemas.openxmlformats.org/drawingml/2006/picture">
            <wp:extent cx="5760720" cy="518465"/>
            <wp:docPr id="49" name="Picture 49"/>
            <wp:cNvGraphicFramePr>
              <a:graphicFrameLocks noChangeAspect="1"/>
            </wp:cNvGraphicFramePr>
            <a:graphic>
              <a:graphicData uri="http://schemas.openxmlformats.org/drawingml/2006/picture">
                <pic:pic>
                  <pic:nvPicPr>
                    <pic:cNvPr id="0" name="war-list.jpg"/>
                    <pic:cNvPicPr/>
                  </pic:nvPicPr>
                  <pic:blipFill>
                    <a:blip r:embed="rId56"/>
                    <a:stretch>
                      <a:fillRect/>
                    </a:stretch>
                  </pic:blipFill>
                  <pic:spPr>
                    <a:xfrm>
                      <a:off x="0" y="0"/>
                      <a:ext cx="5760720" cy="518465"/>
                    </a:xfrm>
                    <a:prstGeom prst="rect"/>
                  </pic:spPr>
                </pic:pic>
              </a:graphicData>
            </a:graphic>
          </wp:inline>
        </w:drawing>
      </w:r>
    </w:p>
    <w:p>
      <w:r>
        <w:rPr>
          <w:b/>
          <w:color w:val="1D7FA8"/>
          <w:sz w:val="17"/>
        </w:rPr>
        <w:t xml:space="preserve">Figure 22.1  </w:t>
      </w:r>
      <w:r>
        <w:rPr>
          <w:color w:val="5B7183"/>
          <w:sz w:val="17"/>
        </w:rPr>
        <w:t xml:space="preserve">Reports grouped by person. Choose </w:t>
      </w:r>
      <w:r>
        <w:rPr>
          <w:b/>
          <w:color w:val="5B7183"/>
          <w:sz w:val="17"/>
        </w:rPr>
        <w:t>View</w:t>
      </w:r>
      <w:r>
        <w:rPr>
          <w:color w:val="5B7183"/>
          <w:sz w:val="17"/>
        </w:rPr>
        <w:t xml:space="preserve"> to open someone's reports.</w:t>
      </w:r>
    </w:p>
    <w:p>
      <w:pPr>
        <w:jc w:val="left"/>
      </w:pPr>
      <w:r>
        <w:drawing>
          <wp:inline xmlns:a="http://schemas.openxmlformats.org/drawingml/2006/main" xmlns:pic="http://schemas.openxmlformats.org/drawingml/2006/picture">
            <wp:extent cx="5760720" cy="2070659"/>
            <wp:docPr id="50" name="Picture 50"/>
            <wp:cNvGraphicFramePr>
              <a:graphicFrameLocks noChangeAspect="1"/>
            </wp:cNvGraphicFramePr>
            <a:graphic>
              <a:graphicData uri="http://schemas.openxmlformats.org/drawingml/2006/picture">
                <pic:pic>
                  <pic:nvPicPr>
                    <pic:cNvPr id="0" name="war-user-list.jpg"/>
                    <pic:cNvPicPr/>
                  </pic:nvPicPr>
                  <pic:blipFill>
                    <a:blip r:embed="rId57"/>
                    <a:stretch>
                      <a:fillRect/>
                    </a:stretch>
                  </pic:blipFill>
                  <pic:spPr>
                    <a:xfrm>
                      <a:off x="0" y="0"/>
                      <a:ext cx="5760720" cy="2070659"/>
                    </a:xfrm>
                    <a:prstGeom prst="rect"/>
                  </pic:spPr>
                </pic:pic>
              </a:graphicData>
            </a:graphic>
          </wp:inline>
        </w:drawing>
      </w:r>
    </w:p>
    <w:p>
      <w:r>
        <w:rPr>
          <w:b/>
          <w:color w:val="1D7FA8"/>
          <w:sz w:val="17"/>
        </w:rPr>
        <w:t xml:space="preserve">Figure 22.2  </w:t>
      </w:r>
      <w:r>
        <w:rPr>
          <w:color w:val="5B7183"/>
          <w:sz w:val="17"/>
        </w:rPr>
        <w:t>One person's reports, week by week.</w:t>
      </w:r>
    </w:p>
    <w:p>
      <w:pPr>
        <w:pStyle w:val="Heading3"/>
      </w:pPr>
      <w:r>
        <w:rPr>
          <w:b/>
          <w:color w:val="16303F"/>
          <w:sz w:val="23"/>
        </w:rPr>
        <w:t>Writing a report</w:t>
      </w:r>
    </w:p>
    <w:p>
      <w:pPr>
        <w:jc w:val="left"/>
      </w:pPr>
      <w:r>
        <w:drawing>
          <wp:inline xmlns:a="http://schemas.openxmlformats.org/drawingml/2006/main" xmlns:pic="http://schemas.openxmlformats.org/drawingml/2006/picture">
            <wp:extent cx="5760720" cy="1910639"/>
            <wp:docPr id="51" name="Picture 51"/>
            <wp:cNvGraphicFramePr>
              <a:graphicFrameLocks noChangeAspect="1"/>
            </wp:cNvGraphicFramePr>
            <a:graphic>
              <a:graphicData uri="http://schemas.openxmlformats.org/drawingml/2006/picture">
                <pic:pic>
                  <pic:nvPicPr>
                    <pic:cNvPr id="0" name="war-create.jpg"/>
                    <pic:cNvPicPr/>
                  </pic:nvPicPr>
                  <pic:blipFill>
                    <a:blip r:embed="rId58"/>
                    <a:stretch>
                      <a:fillRect/>
                    </a:stretch>
                  </pic:blipFill>
                  <pic:spPr>
                    <a:xfrm>
                      <a:off x="0" y="0"/>
                      <a:ext cx="5760720" cy="1910639"/>
                    </a:xfrm>
                    <a:prstGeom prst="rect"/>
                  </pic:spPr>
                </pic:pic>
              </a:graphicData>
            </a:graphic>
          </wp:inline>
        </w:drawing>
      </w:r>
    </w:p>
    <w:p>
      <w:r>
        <w:rPr>
          <w:b/>
          <w:color w:val="1D7FA8"/>
          <w:sz w:val="17"/>
        </w:rPr>
        <w:t xml:space="preserve">Figure 22.3  </w:t>
      </w:r>
      <w:r>
        <w:rPr>
          <w:color w:val="5B7183"/>
          <w:sz w:val="17"/>
        </w:rPr>
        <w:t>The weekly report form.</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What to enter</w:t>
            </w:r>
          </w:p>
        </w:tc>
      </w:tr>
      <w:tr>
        <w:tc>
          <w:tcPr>
            <w:tcW w:type="dxa" w:w="5046"/>
          </w:tcPr>
          <w:p>
            <w:pPr>
              <w:spacing w:after="20"/>
            </w:pPr>
            <w:r>
              <w:rPr>
                <w:b/>
              </w:rPr>
            </w:r>
            <w:r>
              <w:rPr>
                <w:b/>
                <w:sz w:val="17"/>
              </w:rPr>
              <w:t>Week number</w:t>
            </w:r>
          </w:p>
        </w:tc>
        <w:tc>
          <w:tcPr>
            <w:tcW w:type="dxa" w:w="5046"/>
          </w:tcPr>
          <w:p>
            <w:pPr>
              <w:spacing w:after="20"/>
            </w:pPr>
            <w:r/>
            <w:r>
              <w:rPr>
                <w:sz w:val="17"/>
              </w:rPr>
              <w:t>The week of the year the report covers.</w:t>
            </w:r>
          </w:p>
        </w:tc>
      </w:tr>
      <w:tr>
        <w:tc>
          <w:tcPr>
            <w:tcW w:type="dxa" w:w="5046"/>
          </w:tcPr>
          <w:p>
            <w:pPr>
              <w:spacing w:after="20"/>
            </w:pPr>
            <w:r>
              <w:rPr>
                <w:b/>
              </w:rPr>
            </w:r>
            <w:r>
              <w:rPr>
                <w:b/>
                <w:sz w:val="17"/>
              </w:rPr>
              <w:t>Date From / Date To</w:t>
            </w:r>
          </w:p>
        </w:tc>
        <w:tc>
          <w:tcPr>
            <w:tcW w:type="dxa" w:w="5046"/>
          </w:tcPr>
          <w:p>
            <w:pPr>
              <w:spacing w:after="20"/>
            </w:pPr>
            <w:r/>
            <w:r>
              <w:rPr>
                <w:sz w:val="17"/>
              </w:rPr>
              <w:t>The week's start and end.</w:t>
            </w:r>
          </w:p>
        </w:tc>
      </w:tr>
      <w:tr>
        <w:tc>
          <w:tcPr>
            <w:tcW w:type="dxa" w:w="5046"/>
          </w:tcPr>
          <w:p>
            <w:pPr>
              <w:spacing w:after="20"/>
            </w:pPr>
            <w:r>
              <w:rPr>
                <w:b/>
              </w:rPr>
            </w:r>
            <w:r>
              <w:rPr>
                <w:b/>
                <w:sz w:val="17"/>
              </w:rPr>
              <w:t>Area</w:t>
            </w:r>
          </w:p>
        </w:tc>
        <w:tc>
          <w:tcPr>
            <w:tcW w:type="dxa" w:w="5046"/>
          </w:tcPr>
          <w:p>
            <w:pPr>
              <w:spacing w:after="20"/>
            </w:pPr>
            <w:r/>
            <w:r>
              <w:rPr>
                <w:sz w:val="17"/>
              </w:rPr>
              <w:t>The area worked.</w:t>
            </w:r>
          </w:p>
        </w:tc>
      </w:tr>
      <w:tr>
        <w:tc>
          <w:tcPr>
            <w:tcW w:type="dxa" w:w="5046"/>
          </w:tcPr>
          <w:p>
            <w:pPr>
              <w:spacing w:after="20"/>
            </w:pPr>
            <w:r>
              <w:rPr>
                <w:b/>
              </w:rPr>
            </w:r>
            <w:r>
              <w:rPr>
                <w:b/>
                <w:sz w:val="17"/>
              </w:rPr>
              <w:t>Accounts visited</w:t>
            </w:r>
          </w:p>
        </w:tc>
        <w:tc>
          <w:tcPr>
            <w:tcW w:type="dxa" w:w="5046"/>
          </w:tcPr>
          <w:p>
            <w:pPr>
              <w:spacing w:after="20"/>
            </w:pPr>
            <w:r/>
            <w:r>
              <w:rPr>
                <w:sz w:val="17"/>
              </w:rPr>
              <w:t>The customers covered during the week.</w:t>
            </w:r>
          </w:p>
        </w:tc>
      </w:tr>
      <w:tr>
        <w:tc>
          <w:tcPr>
            <w:tcW w:type="dxa" w:w="5046"/>
          </w:tcPr>
          <w:p>
            <w:pPr>
              <w:spacing w:after="20"/>
            </w:pPr>
            <w:r>
              <w:rPr>
                <w:b/>
              </w:rPr>
            </w:r>
            <w:r>
              <w:rPr>
                <w:b/>
                <w:sz w:val="17"/>
              </w:rPr>
              <w:t>Objectives</w:t>
            </w:r>
          </w:p>
        </w:tc>
        <w:tc>
          <w:tcPr>
            <w:tcW w:type="dxa" w:w="5046"/>
          </w:tcPr>
          <w:p>
            <w:pPr>
              <w:spacing w:after="20"/>
            </w:pPr>
            <w:r/>
            <w:r>
              <w:rPr>
                <w:sz w:val="17"/>
              </w:rPr>
              <w:t>What you set out to achieve.</w:t>
            </w:r>
          </w:p>
        </w:tc>
      </w:tr>
      <w:tr>
        <w:tc>
          <w:tcPr>
            <w:tcW w:type="dxa" w:w="5046"/>
          </w:tcPr>
          <w:p>
            <w:pPr>
              <w:spacing w:after="20"/>
            </w:pPr>
            <w:r>
              <w:rPr>
                <w:b/>
              </w:rPr>
            </w:r>
            <w:r>
              <w:rPr>
                <w:b/>
                <w:sz w:val="17"/>
              </w:rPr>
              <w:t>Highlights</w:t>
            </w:r>
          </w:p>
        </w:tc>
        <w:tc>
          <w:tcPr>
            <w:tcW w:type="dxa" w:w="5046"/>
          </w:tcPr>
          <w:p>
            <w:pPr>
              <w:spacing w:after="20"/>
            </w:pPr>
            <w:r/>
            <w:r>
              <w:rPr>
                <w:sz w:val="17"/>
              </w:rPr>
              <w:t>What came of it, and anything worth passing on.</w:t>
            </w:r>
          </w:p>
        </w:tc>
      </w:tr>
      <w:tr>
        <w:tc>
          <w:tcPr>
            <w:tcW w:type="dxa" w:w="5046"/>
          </w:tcPr>
          <w:p>
            <w:pPr>
              <w:spacing w:after="20"/>
            </w:pPr>
            <w:r>
              <w:rPr>
                <w:b/>
              </w:rPr>
            </w:r>
            <w:r>
              <w:rPr>
                <w:b/>
                <w:sz w:val="17"/>
              </w:rPr>
              <w:t>Branches</w:t>
            </w:r>
          </w:p>
        </w:tc>
        <w:tc>
          <w:tcPr>
            <w:tcW w:type="dxa" w:w="5046"/>
          </w:tcPr>
          <w:p>
            <w:pPr>
              <w:spacing w:after="20"/>
            </w:pPr>
            <w:r/>
            <w:r>
              <w:rPr>
                <w:sz w:val="17"/>
              </w:rPr>
              <w:t>The outlets visited, each marked visited, not visited or a deviation.</w:t>
            </w:r>
          </w:p>
        </w:tc>
      </w:tr>
      <w:tr>
        <w:tc>
          <w:tcPr>
            <w:tcW w:type="dxa" w:w="5046"/>
          </w:tcPr>
          <w:p>
            <w:pPr>
              <w:spacing w:after="20"/>
            </w:pPr>
            <w:r>
              <w:rPr>
                <w:b/>
              </w:rPr>
            </w:r>
            <w:r>
              <w:rPr>
                <w:b/>
                <w:sz w:val="17"/>
              </w:rPr>
              <w:t>Attachments</w:t>
            </w:r>
          </w:p>
        </w:tc>
        <w:tc>
          <w:tcPr>
            <w:tcW w:type="dxa" w:w="5046"/>
          </w:tcPr>
          <w:p>
            <w:pPr>
              <w:spacing w:after="20"/>
            </w:pPr>
            <w:r/>
            <w:r>
              <w:rPr>
                <w:sz w:val="17"/>
              </w:rPr>
              <w:t>Photographs of displays and any supporting papers.</w:t>
            </w:r>
          </w:p>
        </w:tc>
      </w:tr>
    </w:tbl>
    <w:p>
      <w:pPr>
        <w:spacing w:after="80"/>
      </w:pPr>
    </w:p>
    <w:p>
      <w:pPr>
        <w:jc w:val="left"/>
      </w:pPr>
      <w:r>
        <w:drawing>
          <wp:inline xmlns:a="http://schemas.openxmlformats.org/drawingml/2006/main" xmlns:pic="http://schemas.openxmlformats.org/drawingml/2006/picture">
            <wp:extent cx="5760720" cy="1920240"/>
            <wp:docPr id="52" name="Picture 52"/>
            <wp:cNvGraphicFramePr>
              <a:graphicFrameLocks noChangeAspect="1"/>
            </wp:cNvGraphicFramePr>
            <a:graphic>
              <a:graphicData uri="http://schemas.openxmlformats.org/drawingml/2006/picture">
                <pic:pic>
                  <pic:nvPicPr>
                    <pic:cNvPr id="0" name="war-show.jpg"/>
                    <pic:cNvPicPr/>
                  </pic:nvPicPr>
                  <pic:blipFill>
                    <a:blip r:embed="rId59"/>
                    <a:stretch>
                      <a:fillRect/>
                    </a:stretch>
                  </pic:blipFill>
                  <pic:spPr>
                    <a:xfrm>
                      <a:off x="0" y="0"/>
                      <a:ext cx="5760720" cy="1920240"/>
                    </a:xfrm>
                    <a:prstGeom prst="rect"/>
                  </pic:spPr>
                </pic:pic>
              </a:graphicData>
            </a:graphic>
          </wp:inline>
        </w:drawing>
      </w:r>
    </w:p>
    <w:p>
      <w:r>
        <w:rPr>
          <w:b/>
          <w:color w:val="1D7FA8"/>
          <w:sz w:val="17"/>
        </w:rPr>
        <w:t xml:space="preserve">Figure 22.4  </w:t>
      </w:r>
      <w:r>
        <w:rPr>
          <w:color w:val="5B7183"/>
          <w:sz w:val="17"/>
        </w:rPr>
        <w:t>A completed report.</w:t>
      </w:r>
    </w:p>
    <w:p>
      <w:r>
        <w:rPr>
          <w:sz w:val="20"/>
        </w:rPr>
        <w:t xml:space="preserve">Reports move from </w:t>
      </w:r>
      <w:r>
        <w:rPr>
          <w:b/>
          <w:color w:val="1D7FA8"/>
          <w:sz w:val="16"/>
        </w:rPr>
        <w:t xml:space="preserve">DRAFT </w:t>
      </w:r>
      <w:r>
        <w:rPr>
          <w:sz w:val="20"/>
        </w:rPr>
        <w:t xml:space="preserve"> to </w:t>
      </w:r>
      <w:r>
        <w:rPr>
          <w:b/>
          <w:color w:val="1D7FA8"/>
          <w:sz w:val="16"/>
        </w:rPr>
        <w:t xml:space="preserve">SUBMITTED </w:t>
      </w:r>
      <w:r>
        <w:rPr>
          <w:sz w:val="20"/>
        </w:rPr>
        <w:t xml:space="preserve">, then </w:t>
      </w:r>
      <w:r>
        <w:rPr>
          <w:b/>
          <w:color w:val="1D7FA8"/>
          <w:sz w:val="16"/>
        </w:rPr>
        <w:t xml:space="preserve">APPROVED </w:t>
      </w:r>
      <w:r>
        <w:rPr>
          <w:sz w:val="20"/>
        </w:rPr>
        <w:t xml:space="preserve"> or </w:t>
      </w:r>
      <w:r>
        <w:rPr>
          <w:b/>
          <w:color w:val="1D7FA8"/>
          <w:sz w:val="16"/>
        </w:rPr>
        <w:t xml:space="preserve">REJECTED </w:t>
      </w:r>
      <w:r>
        <w:rPr>
          <w:sz w:val="20"/>
        </w:rPr>
        <w:t xml:space="preserve">. With </w:t>
      </w:r>
      <w:r>
        <w:rPr>
          <w:rFonts w:ascii="Consolas" w:hAnsi="Consolas"/>
          <w:color w:val="5B7183"/>
          <w:sz w:val="17"/>
        </w:rPr>
        <w:t>war approve</w:t>
      </w:r>
      <w:r>
        <w:rPr>
          <w:sz w:val="20"/>
        </w:rPr>
        <w:t xml:space="preserve"> the approval buttons appear on reports from the people who report to you. A report can be printed as a PDF.</w:t>
      </w:r>
    </w:p>
    <w:p>
      <w:r>
        <w:br w:type="page"/>
      </w:r>
    </w:p>
    <w:p>
      <w:r>
        <w:rPr>
          <w:b/>
          <w:color w:val="1D7FA8"/>
          <w:sz w:val="20"/>
        </w:rPr>
        <w:t>PART 4</w:t>
      </w:r>
    </w:p>
    <w:p>
      <w:pPr>
        <w:pStyle w:val="Heading1"/>
      </w:pPr>
      <w:r>
        <w:rPr>
          <w:b/>
          <w:color w:val="16303F"/>
          <w:sz w:val="52"/>
        </w:rPr>
        <w:t>Reports</w:t>
      </w:r>
    </w:p>
    <w:p>
      <w:r>
        <w:rPr>
          <w:color w:val="5B7183"/>
          <w:sz w:val="22"/>
        </w:rPr>
        <w:t>Reading back what the transactions and the field work produced.</w:t>
      </w:r>
    </w:p>
    <w:p>
      <w:pPr>
        <w:pStyle w:val="Heading2"/>
      </w:pPr>
      <w:r>
        <w:rPr>
          <w:b/>
          <w:color w:val="16303F"/>
          <w:sz w:val="30"/>
        </w:rPr>
        <w:t>23  Sales order reports</w:t>
      </w:r>
    </w:p>
    <w:p>
      <w:pPr>
        <w:shd w:val="clear" w:fill="EFF3F6"/>
      </w:pPr>
      <w:r>
        <w:rPr>
          <w:b/>
          <w:color w:val="5B7183"/>
          <w:sz w:val="17"/>
        </w:rPr>
        <w:t>Where:</w:t>
      </w:r>
      <w:r>
        <w:rPr>
          <w:color w:val="5B7183"/>
          <w:sz w:val="17"/>
        </w:rPr>
        <w:t xml:space="preserve"> </w:t>
      </w:r>
      <w:r>
        <w:rPr>
          <w:b/>
          <w:color w:val="1D7FA8"/>
          <w:sz w:val="17"/>
        </w:rPr>
        <w:t>Reports → Reports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report access</w:t>
      </w:r>
      <w:r>
        <w:rPr>
          <w:color w:val="5B7183"/>
          <w:sz w:val="17"/>
        </w:rPr>
        <w:t xml:space="preserve">, </w:t>
      </w:r>
      <w:r>
        <w:rPr>
          <w:rFonts w:ascii="Consolas" w:hAnsi="Consolas"/>
          <w:color w:val="5B7183"/>
          <w:sz w:val="17"/>
        </w:rPr>
        <w:t>report export</w:t>
      </w:r>
    </w:p>
    <w:p>
      <w:pPr>
        <w:jc w:val="left"/>
      </w:pPr>
      <w:r>
        <w:drawing>
          <wp:inline xmlns:a="http://schemas.openxmlformats.org/drawingml/2006/main" xmlns:pic="http://schemas.openxmlformats.org/drawingml/2006/picture">
            <wp:extent cx="5760720" cy="2928366"/>
            <wp:docPr id="53" name="Picture 53"/>
            <wp:cNvGraphicFramePr>
              <a:graphicFrameLocks noChangeAspect="1"/>
            </wp:cNvGraphicFramePr>
            <a:graphic>
              <a:graphicData uri="http://schemas.openxmlformats.org/drawingml/2006/picture">
                <pic:pic>
                  <pic:nvPicPr>
                    <pic:cNvPr id="0" name="report-so.jpg"/>
                    <pic:cNvPicPr/>
                  </pic:nvPicPr>
                  <pic:blipFill>
                    <a:blip r:embed="rId60"/>
                    <a:stretch>
                      <a:fillRect/>
                    </a:stretch>
                  </pic:blipFill>
                  <pic:spPr>
                    <a:xfrm>
                      <a:off x="0" y="0"/>
                      <a:ext cx="5760720" cy="2928366"/>
                    </a:xfrm>
                    <a:prstGeom prst="rect"/>
                  </pic:spPr>
                </pic:pic>
              </a:graphicData>
            </a:graphic>
          </wp:inline>
        </w:drawing>
      </w:r>
    </w:p>
    <w:p>
      <w:r>
        <w:rPr>
          <w:b/>
          <w:color w:val="1D7FA8"/>
          <w:sz w:val="17"/>
        </w:rPr>
        <w:t xml:space="preserve">Figure 23.1  </w:t>
      </w:r>
      <w:r>
        <w:rPr>
          <w:color w:val="5B7183"/>
          <w:sz w:val="17"/>
        </w:rPr>
        <w:t>Orders and coverage side by side, with the filter panel at the top.</w:t>
      </w:r>
    </w:p>
    <w:p>
      <w:pPr>
        <w:pStyle w:val="ListNumber"/>
      </w:pPr>
      <w:r>
        <w:rPr>
          <w:sz w:val="20"/>
        </w:rPr>
        <w:t>Set the date range and any other filters.</w:t>
      </w:r>
    </w:p>
    <w:p>
      <w:pPr>
        <w:pStyle w:val="ListNumber"/>
      </w:pPr>
      <w:r>
        <w:rPr>
          <w:sz w:val="20"/>
        </w:rPr>
        <w:t xml:space="preserve">Select </w:t>
      </w:r>
      <w:r>
        <w:rPr>
          <w:b/>
          <w:sz w:val="20"/>
        </w:rPr>
        <w:t>Filter</w:t>
      </w:r>
      <w:r>
        <w:rPr>
          <w:sz w:val="20"/>
        </w:rPr>
        <w:t>.</w:t>
      </w:r>
    </w:p>
    <w:p>
      <w:pPr>
        <w:pStyle w:val="ListNumber"/>
      </w:pPr>
      <w:r>
        <w:rPr>
          <w:sz w:val="20"/>
        </w:rPr>
        <w:t xml:space="preserve">Read the figures, or select </w:t>
      </w:r>
      <w:r>
        <w:rPr>
          <w:b/>
          <w:sz w:val="20"/>
        </w:rPr>
        <w:t>Export</w:t>
      </w:r>
      <w:r>
        <w:rPr>
          <w:sz w:val="20"/>
        </w:rPr>
        <w:t xml:space="preserve"> to take them into Excel.</w:t>
      </w:r>
    </w:p>
    <w:p>
      <w:pPr>
        <w:shd w:val="clear" w:fill="E4F1F7"/>
        <w:pBdr>
          <w:left w:val="single" w:sz="18" w:space="6" w:color="1D7FA8"/>
        </w:pBdr>
      </w:pPr>
      <w:r>
        <w:rPr>
          <w:b/>
          <w:sz w:val="16"/>
        </w:rPr>
        <w:t xml:space="preserve">RESTRICTED REPORTING  </w:t>
      </w:r>
      <w:r>
        <w:rPr>
          <w:sz w:val="19"/>
        </w:rPr>
        <w:t xml:space="preserve"> The permission </w:t>
      </w:r>
      <w:r>
        <w:rPr>
          <w:rFonts w:ascii="Consolas" w:hAnsi="Consolas"/>
          <w:color w:val="5B7183"/>
          <w:sz w:val="17"/>
        </w:rPr>
        <w:t>report restricted</w:t>
      </w:r>
      <w:r>
        <w:rPr>
          <w:sz w:val="19"/>
        </w:rPr>
        <w:t xml:space="preserve"> narrows what a user can see in the reports. It is a restriction rather than a capability, so it is not given out by default — it is added deliberately to roles that should see less. </w:t>
      </w:r>
    </w:p>
    <w:p>
      <w:pPr>
        <w:pStyle w:val="Heading2"/>
      </w:pPr>
      <w:r>
        <w:rPr>
          <w:b/>
          <w:color w:val="16303F"/>
          <w:sz w:val="30"/>
        </w:rPr>
        <w:t>24  MCP reports</w:t>
      </w:r>
    </w:p>
    <w:p>
      <w:pPr>
        <w:shd w:val="clear" w:fill="EFF3F6"/>
      </w:pPr>
      <w:r>
        <w:rPr>
          <w:b/>
          <w:color w:val="5B7183"/>
          <w:sz w:val="17"/>
        </w:rPr>
        <w:t>Where:</w:t>
      </w:r>
      <w:r>
        <w:rPr>
          <w:color w:val="5B7183"/>
          <w:sz w:val="17"/>
        </w:rPr>
        <w:t xml:space="preserve"> </w:t>
      </w:r>
      <w:r>
        <w:rPr>
          <w:b/>
          <w:color w:val="1D7FA8"/>
          <w:sz w:val="17"/>
        </w:rPr>
        <w:t>Reports → MCP Reports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report access</w:t>
      </w:r>
    </w:p>
    <w:p>
      <w:r>
        <w:rPr>
          <w:color w:val="5B7183"/>
          <w:sz w:val="22"/>
        </w:rPr>
        <w:t>This is the combined view of a person's month: the plan they submitted, the weekly reports they filed, and the deviations they recorded.</w:t>
      </w:r>
    </w:p>
    <w:p>
      <w:pPr>
        <w:jc w:val="left"/>
      </w:pPr>
      <w:r>
        <w:drawing>
          <wp:inline xmlns:a="http://schemas.openxmlformats.org/drawingml/2006/main" xmlns:pic="http://schemas.openxmlformats.org/drawingml/2006/picture">
            <wp:extent cx="5760720" cy="2384298"/>
            <wp:docPr id="54" name="Picture 54"/>
            <wp:cNvGraphicFramePr>
              <a:graphicFrameLocks noChangeAspect="1"/>
            </wp:cNvGraphicFramePr>
            <a:graphic>
              <a:graphicData uri="http://schemas.openxmlformats.org/drawingml/2006/picture">
                <pic:pic>
                  <pic:nvPicPr>
                    <pic:cNvPr id="0" name="report-mcp.jpg"/>
                    <pic:cNvPicPr/>
                  </pic:nvPicPr>
                  <pic:blipFill>
                    <a:blip r:embed="rId61"/>
                    <a:stretch>
                      <a:fillRect/>
                    </a:stretch>
                  </pic:blipFill>
                  <pic:spPr>
                    <a:xfrm>
                      <a:off x="0" y="0"/>
                      <a:ext cx="5760720" cy="2384298"/>
                    </a:xfrm>
                    <a:prstGeom prst="rect"/>
                  </pic:spPr>
                </pic:pic>
              </a:graphicData>
            </a:graphic>
          </wp:inline>
        </w:drawing>
      </w:r>
    </w:p>
    <w:p>
      <w:r>
        <w:rPr>
          <w:b/>
          <w:color w:val="1D7FA8"/>
          <w:sz w:val="17"/>
        </w:rPr>
        <w:t xml:space="preserve">Figure 24.1  </w:t>
      </w:r>
      <w:r>
        <w:rPr>
          <w:color w:val="5B7183"/>
          <w:sz w:val="17"/>
        </w:rPr>
        <w:t>Choose a person and a month. The three panels below show their activity plan, weekly reports and deviation forms.</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Panel</w:t>
            </w:r>
          </w:p>
        </w:tc>
        <w:tc>
          <w:tcPr>
            <w:tcW w:type="dxa" w:w="5046"/>
            <w:shd w:val="clear" w:fill="EFF3F6"/>
          </w:tcPr>
          <w:p>
            <w:pPr>
              <w:spacing w:after="20"/>
            </w:pPr>
            <w:r/>
            <w:r>
              <w:rPr>
                <w:b/>
                <w:sz w:val="17"/>
              </w:rPr>
              <w:t>Shows</w:t>
            </w:r>
          </w:p>
        </w:tc>
      </w:tr>
      <w:tr>
        <w:tc>
          <w:tcPr>
            <w:tcW w:type="dxa" w:w="5046"/>
          </w:tcPr>
          <w:p>
            <w:pPr>
              <w:spacing w:after="20"/>
            </w:pPr>
            <w:r>
              <w:rPr>
                <w:b/>
              </w:rPr>
            </w:r>
            <w:r>
              <w:rPr>
                <w:b/>
                <w:sz w:val="17"/>
              </w:rPr>
              <w:t>Activity Plans</w:t>
            </w:r>
          </w:p>
        </w:tc>
        <w:tc>
          <w:tcPr>
            <w:tcW w:type="dxa" w:w="5046"/>
          </w:tcPr>
          <w:p>
            <w:pPr>
              <w:spacing w:after="20"/>
            </w:pPr>
            <w:r/>
            <w:r>
              <w:rPr>
                <w:sz w:val="17"/>
              </w:rPr>
              <w:t>The plan for the month, with its objectives and status.</w:t>
            </w:r>
          </w:p>
        </w:tc>
      </w:tr>
      <w:tr>
        <w:tc>
          <w:tcPr>
            <w:tcW w:type="dxa" w:w="5046"/>
          </w:tcPr>
          <w:p>
            <w:pPr>
              <w:spacing w:after="20"/>
            </w:pPr>
            <w:r>
              <w:rPr>
                <w:b/>
              </w:rPr>
            </w:r>
            <w:r>
              <w:rPr>
                <w:b/>
                <w:sz w:val="17"/>
              </w:rPr>
              <w:t>Weekly Productivity Reports</w:t>
            </w:r>
          </w:p>
        </w:tc>
        <w:tc>
          <w:tcPr>
            <w:tcW w:type="dxa" w:w="5046"/>
          </w:tcPr>
          <w:p>
            <w:pPr>
              <w:spacing w:after="20"/>
            </w:pPr>
            <w:r/>
            <w:r>
              <w:rPr>
                <w:sz w:val="17"/>
              </w:rPr>
              <w:t>Each week's report, the accounts visited and whether it was approved.</w:t>
            </w:r>
          </w:p>
        </w:tc>
      </w:tr>
      <w:tr>
        <w:tc>
          <w:tcPr>
            <w:tcW w:type="dxa" w:w="5046"/>
          </w:tcPr>
          <w:p>
            <w:pPr>
              <w:spacing w:after="20"/>
            </w:pPr>
            <w:r>
              <w:rPr>
                <w:b/>
              </w:rPr>
            </w:r>
            <w:r>
              <w:rPr>
                <w:b/>
                <w:sz w:val="17"/>
              </w:rPr>
              <w:t>Deviation Forms</w:t>
            </w:r>
          </w:p>
        </w:tc>
        <w:tc>
          <w:tcPr>
            <w:tcW w:type="dxa" w:w="5046"/>
          </w:tcPr>
          <w:p>
            <w:pPr>
              <w:spacing w:after="20"/>
            </w:pPr>
            <w:r/>
            <w:r>
              <w:rPr>
                <w:sz w:val="17"/>
              </w:rPr>
              <w:t>Days the plan was not followed, and the reason given.</w:t>
            </w:r>
          </w:p>
        </w:tc>
      </w:tr>
    </w:tbl>
    <w:p>
      <w:pPr>
        <w:spacing w:after="80"/>
      </w:pPr>
    </w:p>
    <w:p>
      <w:r>
        <w:rPr>
          <w:sz w:val="20"/>
        </w:rPr>
        <w:t>The month buttons across the top move between months. A month can be printed as a PDF for a review meeting.</w:t>
      </w:r>
    </w:p>
    <w:p>
      <w:pPr>
        <w:pStyle w:val="Heading2"/>
      </w:pPr>
      <w:r>
        <w:rPr>
          <w:b/>
          <w:color w:val="16303F"/>
          <w:sz w:val="30"/>
        </w:rPr>
        <w:t>25  Productivity reports</w:t>
      </w:r>
    </w:p>
    <w:p>
      <w:pPr>
        <w:shd w:val="clear" w:fill="EFF3F6"/>
      </w:pPr>
      <w:r>
        <w:rPr>
          <w:b/>
          <w:color w:val="5B7183"/>
          <w:sz w:val="17"/>
        </w:rPr>
        <w:t>Where:</w:t>
      </w:r>
      <w:r>
        <w:rPr>
          <w:color w:val="5B7183"/>
          <w:sz w:val="17"/>
        </w:rPr>
        <w:t xml:space="preserve"> </w:t>
      </w:r>
      <w:r>
        <w:rPr>
          <w:b/>
          <w:color w:val="1D7FA8"/>
          <w:sz w:val="17"/>
        </w:rPr>
        <w:t>Reports → Productivity Reports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productivity report access</w:t>
      </w:r>
      <w:r>
        <w:rPr>
          <w:color w:val="5B7183"/>
          <w:sz w:val="17"/>
        </w:rPr>
        <w:t xml:space="preserve">, </w:t>
      </w:r>
      <w:r>
        <w:rPr>
          <w:rFonts w:ascii="Consolas" w:hAnsi="Consolas"/>
          <w:color w:val="5B7183"/>
          <w:sz w:val="17"/>
        </w:rPr>
        <w:t>productivity report upload</w:t>
      </w:r>
    </w:p>
    <w:p>
      <w:pPr>
        <w:jc w:val="left"/>
      </w:pPr>
      <w:r>
        <w:drawing>
          <wp:inline xmlns:a="http://schemas.openxmlformats.org/drawingml/2006/main" xmlns:pic="http://schemas.openxmlformats.org/drawingml/2006/picture">
            <wp:extent cx="5760720" cy="1011326"/>
            <wp:docPr id="55" name="Picture 55"/>
            <wp:cNvGraphicFramePr>
              <a:graphicFrameLocks noChangeAspect="1"/>
            </wp:cNvGraphicFramePr>
            <a:graphic>
              <a:graphicData uri="http://schemas.openxmlformats.org/drawingml/2006/picture">
                <pic:pic>
                  <pic:nvPicPr>
                    <pic:cNvPr id="0" name="report-productivity.jpg"/>
                    <pic:cNvPicPr/>
                  </pic:nvPicPr>
                  <pic:blipFill>
                    <a:blip r:embed="rId62"/>
                    <a:stretch>
                      <a:fillRect/>
                    </a:stretch>
                  </pic:blipFill>
                  <pic:spPr>
                    <a:xfrm>
                      <a:off x="0" y="0"/>
                      <a:ext cx="5760720" cy="1011326"/>
                    </a:xfrm>
                    <a:prstGeom prst="rect"/>
                  </pic:spPr>
                </pic:pic>
              </a:graphicData>
            </a:graphic>
          </wp:inline>
        </w:drawing>
      </w:r>
    </w:p>
    <w:p>
      <w:r>
        <w:rPr>
          <w:b/>
          <w:color w:val="1D7FA8"/>
          <w:sz w:val="17"/>
        </w:rPr>
        <w:t xml:space="preserve">Figure 25.1  </w:t>
      </w:r>
      <w:r>
        <w:rPr>
          <w:color w:val="5B7183"/>
          <w:sz w:val="17"/>
        </w:rPr>
        <w:t>Weekly productivity, filtered by period.</w:t>
      </w:r>
    </w:p>
    <w:p>
      <w:r>
        <w:rPr>
          <w:sz w:val="20"/>
        </w:rPr>
        <w:t xml:space="preserve">Productivity figures are loaded from a spreadsheet rather than typed. With </w:t>
      </w:r>
      <w:r>
        <w:rPr>
          <w:rFonts w:ascii="Consolas" w:hAnsi="Consolas"/>
          <w:color w:val="5B7183"/>
          <w:sz w:val="17"/>
        </w:rPr>
        <w:t>productivity report upload</w:t>
      </w:r>
      <w:r>
        <w:rPr>
          <w:sz w:val="20"/>
        </w:rPr>
        <w:t xml:space="preserve"> the </w:t>
      </w:r>
      <w:r>
        <w:rPr>
          <w:b/>
          <w:sz w:val="20"/>
        </w:rPr>
        <w:t>Upload</w:t>
      </w:r>
      <w:r>
        <w:rPr>
          <w:sz w:val="20"/>
        </w:rPr>
        <w:t xml:space="preserve"> button takes the week's file and adds it to the report.</w:t>
      </w:r>
    </w:p>
    <w:p>
      <w:pPr>
        <w:pStyle w:val="Heading2"/>
      </w:pPr>
      <w:r>
        <w:rPr>
          <w:b/>
          <w:color w:val="16303F"/>
          <w:sz w:val="30"/>
        </w:rPr>
        <w:t>26  COE reports</w:t>
      </w:r>
    </w:p>
    <w:p>
      <w:pPr>
        <w:shd w:val="clear" w:fill="EFF3F6"/>
      </w:pPr>
      <w:r>
        <w:rPr>
          <w:b/>
          <w:color w:val="5B7183"/>
          <w:sz w:val="17"/>
        </w:rPr>
        <w:t>Where:</w:t>
      </w:r>
      <w:r>
        <w:rPr>
          <w:color w:val="5B7183"/>
          <w:sz w:val="17"/>
        </w:rPr>
        <w:t xml:space="preserve"> </w:t>
      </w:r>
      <w:r>
        <w:rPr>
          <w:b/>
          <w:color w:val="1D7FA8"/>
          <w:sz w:val="17"/>
        </w:rPr>
        <w:t>Reports → COE Reports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channel operation report</w:t>
      </w:r>
      <w:r>
        <w:rPr>
          <w:color w:val="5B7183"/>
          <w:sz w:val="17"/>
        </w:rPr>
        <w:t xml:space="preserve">, </w:t>
      </w:r>
      <w:r>
        <w:rPr>
          <w:rFonts w:ascii="Consolas" w:hAnsi="Consolas"/>
          <w:color w:val="5B7183"/>
          <w:sz w:val="17"/>
        </w:rPr>
        <w:t>channel operation list</w:t>
      </w:r>
    </w:p>
    <w:p>
      <w:r>
        <w:rPr>
          <w:color w:val="5B7183"/>
          <w:sz w:val="22"/>
        </w:rPr>
        <w:t>COE — channel operations — is what merchandisers record on a store visit: what was on display, what competitors were doing, whether a trade marketing activity actually ran.</w:t>
      </w:r>
    </w:p>
    <w:p>
      <w:pPr>
        <w:jc w:val="left"/>
      </w:pPr>
      <w:r>
        <w:drawing>
          <wp:inline xmlns:a="http://schemas.openxmlformats.org/drawingml/2006/main" xmlns:pic="http://schemas.openxmlformats.org/drawingml/2006/picture">
            <wp:extent cx="4493361" cy="3387495"/>
            <wp:docPr id="56" name="Picture 56"/>
            <wp:cNvGraphicFramePr>
              <a:graphicFrameLocks noChangeAspect="1"/>
            </wp:cNvGraphicFramePr>
            <a:graphic>
              <a:graphicData uri="http://schemas.openxmlformats.org/drawingml/2006/picture">
                <pic:pic>
                  <pic:nvPicPr>
                    <pic:cNvPr id="0" name="coe-report.jpg"/>
                    <pic:cNvPicPr/>
                  </pic:nvPicPr>
                  <pic:blipFill>
                    <a:blip r:embed="rId63"/>
                    <a:stretch>
                      <a:fillRect/>
                    </a:stretch>
                  </pic:blipFill>
                  <pic:spPr>
                    <a:xfrm>
                      <a:off x="0" y="0"/>
                      <a:ext cx="4493361" cy="3387495"/>
                    </a:xfrm>
                    <a:prstGeom prst="rect"/>
                  </pic:spPr>
                </pic:pic>
              </a:graphicData>
            </a:graphic>
          </wp:inline>
        </w:drawing>
      </w:r>
    </w:p>
    <w:p>
      <w:r>
        <w:rPr>
          <w:b/>
          <w:color w:val="1D7FA8"/>
          <w:sz w:val="17"/>
        </w:rPr>
        <w:t xml:space="preserve">Figure 26.1  </w:t>
      </w:r>
      <w:r>
        <w:rPr>
          <w:color w:val="5B7183"/>
          <w:sz w:val="17"/>
        </w:rPr>
        <w:t>Channel operations findings, gathered from branch visits.</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Section</w:t>
            </w:r>
          </w:p>
        </w:tc>
        <w:tc>
          <w:tcPr>
            <w:tcW w:type="dxa" w:w="5046"/>
            <w:shd w:val="clear" w:fill="EFF3F6"/>
          </w:tcPr>
          <w:p>
            <w:pPr>
              <w:spacing w:after="20"/>
            </w:pPr>
            <w:r/>
            <w:r>
              <w:rPr>
                <w:b/>
                <w:sz w:val="17"/>
              </w:rPr>
              <w:t>Records</w:t>
            </w:r>
          </w:p>
        </w:tc>
      </w:tr>
      <w:tr>
        <w:tc>
          <w:tcPr>
            <w:tcW w:type="dxa" w:w="5046"/>
          </w:tcPr>
          <w:p>
            <w:pPr>
              <w:spacing w:after="20"/>
            </w:pPr>
            <w:r>
              <w:rPr>
                <w:b/>
              </w:rPr>
            </w:r>
            <w:r>
              <w:rPr>
                <w:b/>
                <w:sz w:val="17"/>
              </w:rPr>
              <w:t>Trade marketing activity</w:t>
            </w:r>
          </w:p>
        </w:tc>
        <w:tc>
          <w:tcPr>
            <w:tcW w:type="dxa" w:w="5046"/>
          </w:tcPr>
          <w:p>
            <w:pPr>
              <w:spacing w:after="20"/>
            </w:pPr>
            <w:r/>
            <w:r>
              <w:rPr>
                <w:sz w:val="17"/>
              </w:rPr>
              <w:t>Whether a funded activity ran, and the actual against the target for each SKU.</w:t>
            </w:r>
          </w:p>
        </w:tc>
      </w:tr>
      <w:tr>
        <w:tc>
          <w:tcPr>
            <w:tcW w:type="dxa" w:w="5046"/>
          </w:tcPr>
          <w:p>
            <w:pPr>
              <w:spacing w:after="20"/>
            </w:pPr>
            <w:r>
              <w:rPr>
                <w:b/>
              </w:rPr>
            </w:r>
            <w:r>
              <w:rPr>
                <w:b/>
                <w:sz w:val="17"/>
              </w:rPr>
              <w:t>Trade display</w:t>
            </w:r>
          </w:p>
        </w:tc>
        <w:tc>
          <w:tcPr>
            <w:tcW w:type="dxa" w:w="5046"/>
          </w:tcPr>
          <w:p>
            <w:pPr>
              <w:spacing w:after="20"/>
            </w:pPr>
            <w:r/>
            <w:r>
              <w:rPr>
                <w:sz w:val="17"/>
              </w:rPr>
              <w:t>The displays in place on the day.</w:t>
            </w:r>
          </w:p>
        </w:tc>
      </w:tr>
      <w:tr>
        <w:tc>
          <w:tcPr>
            <w:tcW w:type="dxa" w:w="5046"/>
          </w:tcPr>
          <w:p>
            <w:pPr>
              <w:spacing w:after="20"/>
            </w:pPr>
            <w:r>
              <w:rPr>
                <w:b/>
              </w:rPr>
            </w:r>
            <w:r>
              <w:rPr>
                <w:b/>
                <w:sz w:val="17"/>
              </w:rPr>
              <w:t>Extra display</w:t>
            </w:r>
          </w:p>
        </w:tc>
        <w:tc>
          <w:tcPr>
            <w:tcW w:type="dxa" w:w="5046"/>
          </w:tcPr>
          <w:p>
            <w:pPr>
              <w:spacing w:after="20"/>
            </w:pPr>
            <w:r/>
            <w:r>
              <w:rPr>
                <w:sz w:val="17"/>
              </w:rPr>
              <w:t>Additional facings beyond the agreed planogram.</w:t>
            </w:r>
          </w:p>
        </w:tc>
      </w:tr>
      <w:tr>
        <w:tc>
          <w:tcPr>
            <w:tcW w:type="dxa" w:w="5046"/>
          </w:tcPr>
          <w:p>
            <w:pPr>
              <w:spacing w:after="20"/>
            </w:pPr>
            <w:r>
              <w:rPr>
                <w:b/>
              </w:rPr>
            </w:r>
            <w:r>
              <w:rPr>
                <w:b/>
                <w:sz w:val="17"/>
              </w:rPr>
              <w:t>Display rental</w:t>
            </w:r>
          </w:p>
        </w:tc>
        <w:tc>
          <w:tcPr>
            <w:tcW w:type="dxa" w:w="5046"/>
          </w:tcPr>
          <w:p>
            <w:pPr>
              <w:spacing w:after="20"/>
            </w:pPr>
            <w:r/>
            <w:r>
              <w:rPr>
                <w:sz w:val="17"/>
              </w:rPr>
              <w:t>Paid display space and what it cost.</w:t>
            </w:r>
          </w:p>
        </w:tc>
      </w:tr>
      <w:tr>
        <w:tc>
          <w:tcPr>
            <w:tcW w:type="dxa" w:w="5046"/>
          </w:tcPr>
          <w:p>
            <w:pPr>
              <w:spacing w:after="20"/>
            </w:pPr>
            <w:r>
              <w:rPr>
                <w:b/>
              </w:rPr>
            </w:r>
            <w:r>
              <w:rPr>
                <w:b/>
                <w:sz w:val="17"/>
              </w:rPr>
              <w:t>Merchandising update</w:t>
            </w:r>
          </w:p>
        </w:tc>
        <w:tc>
          <w:tcPr>
            <w:tcW w:type="dxa" w:w="5046"/>
          </w:tcPr>
          <w:p>
            <w:pPr>
              <w:spacing w:after="20"/>
            </w:pPr>
            <w:r/>
            <w:r>
              <w:rPr>
                <w:sz w:val="17"/>
              </w:rPr>
              <w:t>Shelf condition, stock and pricing.</w:t>
            </w:r>
          </w:p>
        </w:tc>
      </w:tr>
      <w:tr>
        <w:tc>
          <w:tcPr>
            <w:tcW w:type="dxa" w:w="5046"/>
          </w:tcPr>
          <w:p>
            <w:pPr>
              <w:spacing w:after="20"/>
            </w:pPr>
            <w:r>
              <w:rPr>
                <w:b/>
              </w:rPr>
            </w:r>
            <w:r>
              <w:rPr>
                <w:b/>
                <w:sz w:val="17"/>
              </w:rPr>
              <w:t>Competitive report</w:t>
            </w:r>
          </w:p>
        </w:tc>
        <w:tc>
          <w:tcPr>
            <w:tcW w:type="dxa" w:w="5046"/>
          </w:tcPr>
          <w:p>
            <w:pPr>
              <w:spacing w:after="20"/>
            </w:pPr>
            <w:r/>
            <w:r>
              <w:rPr>
                <w:sz w:val="17"/>
              </w:rPr>
              <w:t>What competitors were running in the same store.</w:t>
            </w:r>
          </w:p>
        </w:tc>
      </w:tr>
    </w:tbl>
    <w:p>
      <w:pPr>
        <w:spacing w:after="80"/>
      </w:pPr>
    </w:p>
    <w:p>
      <w:r>
        <w:rPr>
          <w:sz w:val="20"/>
        </w:rPr>
        <w:t xml:space="preserve">A single visit's findings can be printed with </w:t>
      </w:r>
      <w:r>
        <w:rPr>
          <w:rFonts w:ascii="Consolas" w:hAnsi="Consolas"/>
          <w:color w:val="5B7183"/>
          <w:sz w:val="17"/>
        </w:rPr>
        <w:t>channel operation print</w:t>
      </w:r>
      <w:r>
        <w:rPr>
          <w:sz w:val="20"/>
        </w:rPr>
        <w:t>.</w:t>
      </w:r>
    </w:p>
    <w:p>
      <w:r>
        <w:br w:type="page"/>
      </w:r>
    </w:p>
    <w:p>
      <w:r>
        <w:rPr>
          <w:b/>
          <w:color w:val="1D7FA8"/>
          <w:sz w:val="20"/>
        </w:rPr>
        <w:t>PART 5</w:t>
      </w:r>
    </w:p>
    <w:p>
      <w:pPr>
        <w:pStyle w:val="Heading1"/>
      </w:pPr>
      <w:r>
        <w:rPr>
          <w:b/>
          <w:color w:val="16303F"/>
          <w:sz w:val="52"/>
        </w:rPr>
        <w:t>Setup and administration</w:t>
      </w:r>
    </w:p>
    <w:p>
      <w:r>
        <w:rPr>
          <w:color w:val="5B7183"/>
          <w:sz w:val="22"/>
        </w:rPr>
        <w:t>The reference tables everything else draws on, and the screens that control who can do what.</w:t>
      </w:r>
    </w:p>
    <w:p>
      <w:pPr>
        <w:pStyle w:val="Heading2"/>
      </w:pPr>
      <w:r>
        <w:rPr>
          <w:b/>
          <w:color w:val="16303F"/>
          <w:sz w:val="30"/>
        </w:rPr>
        <w:t>27  How every maintenance screen works</w:t>
      </w:r>
    </w:p>
    <w:p>
      <w:r>
        <w:rPr>
          <w:color w:val="5B7183"/>
          <w:sz w:val="22"/>
        </w:rPr>
        <w:t>There are around twenty maintenance screens and they all behave the same way. Learn the pattern once and the rest of this part is just a field list.</w:t>
      </w:r>
    </w:p>
    <w:p>
      <w:pPr>
        <w:jc w:val="left"/>
      </w:pPr>
      <w:r>
        <w:drawing>
          <wp:inline xmlns:a="http://schemas.openxmlformats.org/drawingml/2006/main" xmlns:pic="http://schemas.openxmlformats.org/drawingml/2006/picture">
            <wp:extent cx="5760720" cy="1433779"/>
            <wp:docPr id="57" name="Picture 57"/>
            <wp:cNvGraphicFramePr>
              <a:graphicFrameLocks noChangeAspect="1"/>
            </wp:cNvGraphicFramePr>
            <a:graphic>
              <a:graphicData uri="http://schemas.openxmlformats.org/drawingml/2006/picture">
                <pic:pic>
                  <pic:nvPicPr>
                    <pic:cNvPr id="0" name="d-crud-pattern.png"/>
                    <pic:cNvPicPr/>
                  </pic:nvPicPr>
                  <pic:blipFill>
                    <a:blip r:embed="rId64"/>
                    <a:stretch>
                      <a:fillRect/>
                    </a:stretch>
                  </pic:blipFill>
                  <pic:spPr>
                    <a:xfrm>
                      <a:off x="0" y="0"/>
                      <a:ext cx="5760720" cy="1433779"/>
                    </a:xfrm>
                    <a:prstGeom prst="rect"/>
                  </pic:spPr>
                </pic:pic>
              </a:graphicData>
            </a:graphic>
          </wp:inline>
        </w:drawing>
      </w:r>
    </w:p>
    <w:p>
      <w:r>
        <w:rPr>
          <w:b/>
          <w:color w:val="1D7FA8"/>
          <w:sz w:val="17"/>
        </w:rPr>
        <w:t xml:space="preserve">Figure 27.1  </w:t>
      </w:r>
      <w:r>
        <w:rPr>
          <w:color w:val="5B7183"/>
          <w:sz w:val="17"/>
        </w:rPr>
        <w:t>The five things every maintenance screen lets you do.</w:t>
      </w:r>
    </w:p>
    <w:p>
      <w:pPr>
        <w:jc w:val="left"/>
      </w:pPr>
      <w:r>
        <w:drawing>
          <wp:inline xmlns:a="http://schemas.openxmlformats.org/drawingml/2006/main" xmlns:pic="http://schemas.openxmlformats.org/drawingml/2006/picture">
            <wp:extent cx="5760720" cy="1148944"/>
            <wp:docPr id="58" name="Picture 58"/>
            <wp:cNvGraphicFramePr>
              <a:graphicFrameLocks noChangeAspect="1"/>
            </wp:cNvGraphicFramePr>
            <a:graphic>
              <a:graphicData uri="http://schemas.openxmlformats.org/drawingml/2006/picture">
                <pic:pic>
                  <pic:nvPicPr>
                    <pic:cNvPr id="0" name="area-list.jpg"/>
                    <pic:cNvPicPr/>
                  </pic:nvPicPr>
                  <pic:blipFill>
                    <a:blip r:embed="rId65"/>
                    <a:stretch>
                      <a:fillRect/>
                    </a:stretch>
                  </pic:blipFill>
                  <pic:spPr>
                    <a:xfrm>
                      <a:off x="0" y="0"/>
                      <a:ext cx="5760720" cy="1148944"/>
                    </a:xfrm>
                    <a:prstGeom prst="rect"/>
                  </pic:spPr>
                </pic:pic>
              </a:graphicData>
            </a:graphic>
          </wp:inline>
        </w:drawing>
      </w:r>
    </w:p>
    <w:p>
      <w:r>
        <w:rPr>
          <w:b/>
          <w:color w:val="1D7FA8"/>
          <w:sz w:val="17"/>
        </w:rPr>
        <w:t xml:space="preserve">Figure 27.2  </w:t>
      </w:r>
      <w:r>
        <w:rPr>
          <w:color w:val="5B7183"/>
          <w:sz w:val="17"/>
        </w:rPr>
        <w:t xml:space="preserve">A typical maintenance screen. Search at the top right, </w:t>
      </w:r>
      <w:r>
        <w:rPr>
          <w:b/>
          <w:color w:val="5B7183"/>
          <w:sz w:val="17"/>
        </w:rPr>
        <w:t>Add</w:t>
      </w:r>
      <w:r>
        <w:rPr>
          <w:color w:val="5B7183"/>
          <w:sz w:val="17"/>
        </w:rPr>
        <w:t xml:space="preserve"> above it, edit and delete icons on each row.</w:t>
      </w:r>
    </w:p>
    <w:p>
      <w:pPr>
        <w:spacing w:before="160" w:after="40"/>
      </w:pPr>
      <w:r>
        <w:rPr>
          <w:b/>
          <w:color w:val="5B7183"/>
          <w:sz w:val="17"/>
        </w:rPr>
        <w:t>DELETING</w:t>
      </w:r>
    </w:p>
    <w:p>
      <w:r>
        <w:rPr>
          <w:sz w:val="20"/>
        </w:rPr>
        <w:t>Deleting hides a record rather than erasing it. Anything already referring to it — an old order, a past plan — keeps working. The record simply stops appearing in drop-downs and lists.</w:t>
      </w:r>
    </w:p>
    <w:p>
      <w:pPr>
        <w:jc w:val="left"/>
      </w:pPr>
      <w:r>
        <w:drawing>
          <wp:inline xmlns:a="http://schemas.openxmlformats.org/drawingml/2006/main" xmlns:pic="http://schemas.openxmlformats.org/drawingml/2006/picture">
            <wp:extent cx="5760720" cy="1785823"/>
            <wp:docPr id="59" name="Picture 59"/>
            <wp:cNvGraphicFramePr>
              <a:graphicFrameLocks noChangeAspect="1"/>
            </wp:cNvGraphicFramePr>
            <a:graphic>
              <a:graphicData uri="http://schemas.openxmlformats.org/drawingml/2006/picture">
                <pic:pic>
                  <pic:nvPicPr>
                    <pic:cNvPr id="0" name="d-data-model.png"/>
                    <pic:cNvPicPr/>
                  </pic:nvPicPr>
                  <pic:blipFill>
                    <a:blip r:embed="rId66"/>
                    <a:stretch>
                      <a:fillRect/>
                    </a:stretch>
                  </pic:blipFill>
                  <pic:spPr>
                    <a:xfrm>
                      <a:off x="0" y="0"/>
                      <a:ext cx="5760720" cy="1785823"/>
                    </a:xfrm>
                    <a:prstGeom prst="rect"/>
                  </pic:spPr>
                </pic:pic>
              </a:graphicData>
            </a:graphic>
          </wp:inline>
        </w:drawing>
      </w:r>
    </w:p>
    <w:p>
      <w:r>
        <w:rPr>
          <w:b/>
          <w:color w:val="1D7FA8"/>
          <w:sz w:val="17"/>
        </w:rPr>
        <w:t xml:space="preserve">Figure 27.3  </w:t>
      </w:r>
      <w:r>
        <w:rPr>
          <w:color w:val="5B7183"/>
          <w:sz w:val="17"/>
        </w:rPr>
        <w:t>How the reference tables relate.</w:t>
      </w:r>
    </w:p>
    <w:p>
      <w:pPr>
        <w:pStyle w:val="Heading2"/>
      </w:pPr>
      <w:r>
        <w:rPr>
          <w:b/>
          <w:color w:val="16303F"/>
          <w:sz w:val="30"/>
        </w:rPr>
        <w:t>28  Accounts and their addresses</w:t>
      </w:r>
    </w:p>
    <w:p>
      <w:pPr>
        <w:pStyle w:val="Heading3"/>
      </w:pPr>
      <w:r>
        <w:rPr>
          <w:b/>
          <w:color w:val="16303F"/>
          <w:sz w:val="23"/>
        </w:rPr>
        <w:t>Accounts</w:t>
      </w:r>
    </w:p>
    <w:p>
      <w:pPr>
        <w:shd w:val="clear" w:fill="EFF3F6"/>
      </w:pPr>
      <w:r>
        <w:rPr>
          <w:b/>
          <w:color w:val="5B7183"/>
          <w:sz w:val="17"/>
        </w:rPr>
        <w:t>Where:</w:t>
      </w:r>
      <w:r>
        <w:rPr>
          <w:color w:val="5B7183"/>
          <w:sz w:val="17"/>
        </w:rPr>
        <w:t xml:space="preserve"> </w:t>
      </w:r>
      <w:r>
        <w:rPr>
          <w:b/>
          <w:color w:val="1D7FA8"/>
          <w:sz w:val="17"/>
        </w:rPr>
        <w:t>Maintenance → Accounts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account access</w:t>
      </w:r>
    </w:p>
    <w:p>
      <w:r>
        <w:rPr>
          <w:sz w:val="20"/>
        </w:rPr>
        <w:t>An account is a customer. It carries the commercial terms every order for that customer inherits.</w:t>
      </w:r>
    </w:p>
    <w:p>
      <w:pPr>
        <w:jc w:val="left"/>
      </w:pPr>
      <w:r>
        <w:drawing>
          <wp:inline xmlns:a="http://schemas.openxmlformats.org/drawingml/2006/main" xmlns:pic="http://schemas.openxmlformats.org/drawingml/2006/picture">
            <wp:extent cx="5760720" cy="1853031"/>
            <wp:docPr id="60" name="Picture 60"/>
            <wp:cNvGraphicFramePr>
              <a:graphicFrameLocks noChangeAspect="1"/>
            </wp:cNvGraphicFramePr>
            <a:graphic>
              <a:graphicData uri="http://schemas.openxmlformats.org/drawingml/2006/picture">
                <pic:pic>
                  <pic:nvPicPr>
                    <pic:cNvPr id="0" name="account-list.jpg"/>
                    <pic:cNvPicPr/>
                  </pic:nvPicPr>
                  <pic:blipFill>
                    <a:blip r:embed="rId67"/>
                    <a:stretch>
                      <a:fillRect/>
                    </a:stretch>
                  </pic:blipFill>
                  <pic:spPr>
                    <a:xfrm>
                      <a:off x="0" y="0"/>
                      <a:ext cx="5760720" cy="1853031"/>
                    </a:xfrm>
                    <a:prstGeom prst="rect"/>
                  </pic:spPr>
                </pic:pic>
              </a:graphicData>
            </a:graphic>
          </wp:inline>
        </w:drawing>
      </w:r>
    </w:p>
    <w:p>
      <w:r>
        <w:rPr>
          <w:b/>
          <w:color w:val="1D7FA8"/>
          <w:sz w:val="17"/>
        </w:rPr>
        <w:t xml:space="preserve">Figure 28.1  </w:t>
      </w:r>
      <w:r>
        <w:rPr>
          <w:color w:val="5B7183"/>
          <w:sz w:val="17"/>
        </w:rPr>
        <w:t>Accounts with their code, name and selling company.</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Account Code</w:t>
            </w:r>
          </w:p>
        </w:tc>
        <w:tc>
          <w:tcPr>
            <w:tcW w:type="dxa" w:w="5046"/>
          </w:tcPr>
          <w:p>
            <w:pPr>
              <w:spacing w:after="20"/>
            </w:pPr>
            <w:r/>
            <w:r>
              <w:rPr>
                <w:sz w:val="17"/>
              </w:rPr>
              <w:t>The unique code. Used on uploads and in the ERP.</w:t>
            </w:r>
          </w:p>
        </w:tc>
      </w:tr>
      <w:tr>
        <w:tc>
          <w:tcPr>
            <w:tcW w:type="dxa" w:w="5046"/>
          </w:tcPr>
          <w:p>
            <w:pPr>
              <w:spacing w:after="20"/>
            </w:pPr>
            <w:r>
              <w:rPr>
                <w:b/>
              </w:rPr>
            </w:r>
            <w:r>
              <w:rPr>
                <w:b/>
                <w:sz w:val="17"/>
              </w:rPr>
              <w:t>Account Name</w:t>
            </w:r>
          </w:p>
        </w:tc>
        <w:tc>
          <w:tcPr>
            <w:tcW w:type="dxa" w:w="5046"/>
          </w:tcPr>
          <w:p>
            <w:pPr>
              <w:spacing w:after="20"/>
            </w:pPr>
            <w:r/>
            <w:r>
              <w:rPr>
                <w:sz w:val="17"/>
              </w:rPr>
              <w:t>The registered trading name.</w:t>
            </w:r>
          </w:p>
        </w:tc>
      </w:tr>
      <w:tr>
        <w:tc>
          <w:tcPr>
            <w:tcW w:type="dxa" w:w="5046"/>
          </w:tcPr>
          <w:p>
            <w:pPr>
              <w:spacing w:after="20"/>
            </w:pPr>
            <w:r>
              <w:rPr>
                <w:b/>
              </w:rPr>
            </w:r>
            <w:r>
              <w:rPr>
                <w:b/>
                <w:sz w:val="17"/>
              </w:rPr>
              <w:t>Short Name</w:t>
            </w:r>
          </w:p>
        </w:tc>
        <w:tc>
          <w:tcPr>
            <w:tcW w:type="dxa" w:w="5046"/>
          </w:tcPr>
          <w:p>
            <w:pPr>
              <w:spacing w:after="20"/>
            </w:pPr>
            <w:r/>
            <w:r>
              <w:rPr>
                <w:sz w:val="17"/>
              </w:rPr>
              <w:t>The abbreviation shown on cards and banners.</w:t>
            </w:r>
          </w:p>
        </w:tc>
      </w:tr>
      <w:tr>
        <w:tc>
          <w:tcPr>
            <w:tcW w:type="dxa" w:w="5046"/>
          </w:tcPr>
          <w:p>
            <w:pPr>
              <w:spacing w:after="20"/>
            </w:pPr>
            <w:r>
              <w:rPr>
                <w:b/>
              </w:rPr>
            </w:r>
            <w:r>
              <w:rPr>
                <w:b/>
                <w:sz w:val="17"/>
              </w:rPr>
              <w:t>Company</w:t>
            </w:r>
          </w:p>
        </w:tc>
        <w:tc>
          <w:tcPr>
            <w:tcW w:type="dxa" w:w="5046"/>
          </w:tcPr>
          <w:p>
            <w:pPr>
              <w:spacing w:after="20"/>
            </w:pPr>
            <w:r/>
            <w:r>
              <w:rPr>
                <w:sz w:val="17"/>
              </w:rPr>
              <w:t>The selling entity, BEVI or BEVA.</w:t>
            </w:r>
          </w:p>
        </w:tc>
      </w:tr>
      <w:tr>
        <w:tc>
          <w:tcPr>
            <w:tcW w:type="dxa" w:w="5046"/>
          </w:tcPr>
          <w:p>
            <w:pPr>
              <w:spacing w:after="20"/>
            </w:pPr>
            <w:r>
              <w:rPr>
                <w:b/>
              </w:rPr>
            </w:r>
            <w:r>
              <w:rPr>
                <w:b/>
                <w:sz w:val="17"/>
              </w:rPr>
              <w:t>Price Code</w:t>
            </w:r>
          </w:p>
        </w:tc>
        <w:tc>
          <w:tcPr>
            <w:tcW w:type="dxa" w:w="5046"/>
          </w:tcPr>
          <w:p>
            <w:pPr>
              <w:spacing w:after="20"/>
            </w:pPr>
            <w:r/>
            <w:r>
              <w:rPr>
                <w:sz w:val="17"/>
              </w:rPr>
              <w:t>Which price list applies. Decides what every product costs this customer.</w:t>
            </w:r>
          </w:p>
        </w:tc>
      </w:tr>
      <w:tr>
        <w:tc>
          <w:tcPr>
            <w:tcW w:type="dxa" w:w="5046"/>
          </w:tcPr>
          <w:p>
            <w:pPr>
              <w:spacing w:after="20"/>
            </w:pPr>
            <w:r>
              <w:rPr>
                <w:b/>
              </w:rPr>
            </w:r>
            <w:r>
              <w:rPr>
                <w:b/>
                <w:sz w:val="17"/>
              </w:rPr>
              <w:t>Line Discount Code</w:t>
            </w:r>
          </w:p>
        </w:tc>
        <w:tc>
          <w:tcPr>
            <w:tcW w:type="dxa" w:w="5046"/>
          </w:tcPr>
          <w:p>
            <w:pPr>
              <w:spacing w:after="20"/>
            </w:pPr>
            <w:r/>
            <w:r>
              <w:rPr>
                <w:sz w:val="17"/>
              </w:rPr>
              <w:t>The discount applied to each order line.</w:t>
            </w:r>
          </w:p>
        </w:tc>
      </w:tr>
      <w:tr>
        <w:tc>
          <w:tcPr>
            <w:tcW w:type="dxa" w:w="5046"/>
          </w:tcPr>
          <w:p>
            <w:pPr>
              <w:spacing w:after="20"/>
            </w:pPr>
            <w:r>
              <w:rPr>
                <w:b/>
              </w:rPr>
            </w:r>
            <w:r>
              <w:rPr>
                <w:b/>
                <w:sz w:val="17"/>
              </w:rPr>
              <w:t>Invoice Term</w:t>
            </w:r>
          </w:p>
        </w:tc>
        <w:tc>
          <w:tcPr>
            <w:tcW w:type="dxa" w:w="5046"/>
          </w:tcPr>
          <w:p>
            <w:pPr>
              <w:spacing w:after="20"/>
            </w:pPr>
            <w:r/>
            <w:r>
              <w:rPr>
                <w:sz w:val="17"/>
              </w:rPr>
              <w:t>Payment terms.</w:t>
            </w:r>
          </w:p>
        </w:tc>
      </w:tr>
      <w:tr>
        <w:tc>
          <w:tcPr>
            <w:tcW w:type="dxa" w:w="5046"/>
          </w:tcPr>
          <w:p>
            <w:pPr>
              <w:spacing w:after="20"/>
            </w:pPr>
            <w:r>
              <w:rPr>
                <w:b/>
              </w:rPr>
            </w:r>
            <w:r>
              <w:rPr>
                <w:b/>
                <w:sz w:val="17"/>
              </w:rPr>
              <w:t>Sales Order UOM</w:t>
            </w:r>
          </w:p>
        </w:tc>
        <w:tc>
          <w:tcPr>
            <w:tcW w:type="dxa" w:w="5046"/>
          </w:tcPr>
          <w:p>
            <w:pPr>
              <w:spacing w:after="20"/>
            </w:pPr>
            <w:r/>
            <w:r>
              <w:rPr>
                <w:sz w:val="17"/>
              </w:rPr>
              <w:t>The unit of measure orders are placed in.</w:t>
            </w:r>
          </w:p>
        </w:tc>
      </w:tr>
      <w:tr>
        <w:tc>
          <w:tcPr>
            <w:tcW w:type="dxa" w:w="5046"/>
          </w:tcPr>
          <w:p>
            <w:pPr>
              <w:spacing w:after="20"/>
            </w:pPr>
            <w:r>
              <w:rPr>
                <w:b/>
              </w:rPr>
            </w:r>
            <w:r>
              <w:rPr>
                <w:b/>
                <w:sz w:val="17"/>
              </w:rPr>
              <w:t>PO Process Date</w:t>
            </w:r>
          </w:p>
        </w:tc>
        <w:tc>
          <w:tcPr>
            <w:tcW w:type="dxa" w:w="5046"/>
          </w:tcPr>
          <w:p>
            <w:pPr>
              <w:spacing w:after="20"/>
            </w:pPr>
            <w:r/>
            <w:r>
              <w:rPr>
                <w:sz w:val="17"/>
              </w:rPr>
              <w:t>The day of the month the customer's POs are processed.</w:t>
            </w:r>
          </w:p>
        </w:tc>
      </w:tr>
      <w:tr>
        <w:tc>
          <w:tcPr>
            <w:tcW w:type="dxa" w:w="5046"/>
          </w:tcPr>
          <w:p>
            <w:pPr>
              <w:spacing w:after="20"/>
            </w:pPr>
            <w:r>
              <w:rPr>
                <w:b/>
              </w:rPr>
            </w:r>
            <w:r>
              <w:rPr>
                <w:b/>
                <w:sz w:val="17"/>
              </w:rPr>
              <w:t>On Hold</w:t>
            </w:r>
          </w:p>
        </w:tc>
        <w:tc>
          <w:tcPr>
            <w:tcW w:type="dxa" w:w="5046"/>
          </w:tcPr>
          <w:p>
            <w:pPr>
              <w:spacing w:after="20"/>
            </w:pPr>
            <w:r/>
            <w:r>
              <w:rPr>
                <w:sz w:val="17"/>
              </w:rPr>
              <w:t>Stops new orders being raised for this customer.</w:t>
            </w:r>
          </w:p>
        </w:tc>
      </w:tr>
      <w:tr>
        <w:tc>
          <w:tcPr>
            <w:tcW w:type="dxa" w:w="5046"/>
          </w:tcPr>
          <w:p>
            <w:pPr>
              <w:spacing w:after="20"/>
            </w:pPr>
            <w:r>
              <w:rPr>
                <w:b/>
              </w:rPr>
            </w:r>
            <w:r>
              <w:rPr>
                <w:b/>
                <w:sz w:val="17"/>
              </w:rPr>
              <w:t>Ship To Address</w:t>
            </w:r>
          </w:p>
        </w:tc>
        <w:tc>
          <w:tcPr>
            <w:tcW w:type="dxa" w:w="5046"/>
          </w:tcPr>
          <w:p>
            <w:pPr>
              <w:spacing w:after="20"/>
            </w:pPr>
            <w:r/>
            <w:r>
              <w:rPr>
                <w:sz w:val="17"/>
              </w:rPr>
              <w:t>The default delivery address.</w:t>
            </w:r>
          </w:p>
        </w:tc>
      </w:tr>
    </w:tbl>
    <w:p>
      <w:pPr>
        <w:spacing w:after="80"/>
      </w:pPr>
    </w:p>
    <w:p>
      <w:pPr>
        <w:jc w:val="left"/>
      </w:pPr>
      <w:r>
        <w:drawing>
          <wp:inline xmlns:a="http://schemas.openxmlformats.org/drawingml/2006/main" xmlns:pic="http://schemas.openxmlformats.org/drawingml/2006/picture">
            <wp:extent cx="5760720" cy="1232154"/>
            <wp:docPr id="61" name="Picture 61"/>
            <wp:cNvGraphicFramePr>
              <a:graphicFrameLocks noChangeAspect="1"/>
            </wp:cNvGraphicFramePr>
            <a:graphic>
              <a:graphicData uri="http://schemas.openxmlformats.org/drawingml/2006/picture">
                <pic:pic>
                  <pic:nvPicPr>
                    <pic:cNvPr id="0" name="account-show.jpg"/>
                    <pic:cNvPicPr/>
                  </pic:nvPicPr>
                  <pic:blipFill>
                    <a:blip r:embed="rId68"/>
                    <a:stretch>
                      <a:fillRect/>
                    </a:stretch>
                  </pic:blipFill>
                  <pic:spPr>
                    <a:xfrm>
                      <a:off x="0" y="0"/>
                      <a:ext cx="5760720" cy="1232154"/>
                    </a:xfrm>
                    <a:prstGeom prst="rect"/>
                  </pic:spPr>
                </pic:pic>
              </a:graphicData>
            </a:graphic>
          </wp:inline>
        </w:drawing>
      </w:r>
    </w:p>
    <w:p>
      <w:r>
        <w:rPr>
          <w:b/>
          <w:color w:val="1D7FA8"/>
          <w:sz w:val="17"/>
        </w:rPr>
        <w:t xml:space="preserve">Figure 28.2  </w:t>
      </w:r>
      <w:r>
        <w:rPr>
          <w:color w:val="5B7183"/>
          <w:sz w:val="17"/>
        </w:rPr>
        <w:t>An account in detail.</w:t>
      </w:r>
    </w:p>
    <w:p>
      <w:pPr>
        <w:shd w:val="clear" w:fill="FDF3E2"/>
        <w:pBdr>
          <w:left w:val="single" w:sz="18" w:space="6" w:color="C9871A"/>
        </w:pBdr>
      </w:pPr>
      <w:r>
        <w:rPr>
          <w:b/>
          <w:sz w:val="16"/>
        </w:rPr>
        <w:t xml:space="preserve">PRICE CODE AND COMPANY GO TOGETHER  </w:t>
      </w:r>
      <w:r>
        <w:rPr>
          <w:sz w:val="19"/>
        </w:rPr>
        <w:t xml:space="preserve"> A product is only orderable when a price exists for the account's </w:t>
      </w:r>
      <w:r>
        <w:rPr>
          <w:b/>
          <w:sz w:val="19"/>
        </w:rPr>
        <w:t>company</w:t>
      </w:r>
      <w:r>
        <w:rPr>
          <w:sz w:val="19"/>
        </w:rPr>
        <w:t xml:space="preserve">, that </w:t>
      </w:r>
      <w:r>
        <w:rPr>
          <w:b/>
          <w:sz w:val="19"/>
        </w:rPr>
        <w:t>product</w:t>
      </w:r>
      <w:r>
        <w:rPr>
          <w:sz w:val="19"/>
        </w:rPr>
        <w:t xml:space="preserve"> and the account's </w:t>
      </w:r>
      <w:r>
        <w:rPr>
          <w:b/>
          <w:sz w:val="19"/>
        </w:rPr>
        <w:t>price code</w:t>
      </w:r>
      <w:r>
        <w:rPr>
          <w:sz w:val="19"/>
        </w:rPr>
        <w:t xml:space="preserve">. Get one of the three wrong and the order screen shows </w:t>
      </w:r>
      <w:r>
        <w:rPr>
          <w:b/>
          <w:sz w:val="19"/>
        </w:rPr>
        <w:t>no price code</w:t>
      </w:r>
      <w:r>
        <w:rPr>
          <w:sz w:val="19"/>
        </w:rPr>
        <w:t xml:space="preserve"> against every line. </w:t>
      </w:r>
    </w:p>
    <w:p>
      <w:pPr>
        <w:pStyle w:val="Heading3"/>
      </w:pPr>
      <w:r>
        <w:rPr>
          <w:b/>
          <w:color w:val="16303F"/>
          <w:sz w:val="23"/>
        </w:rPr>
        <w:t>Branches</w:t>
      </w:r>
    </w:p>
    <w:p>
      <w:pPr>
        <w:shd w:val="clear" w:fill="EFF3F6"/>
      </w:pPr>
      <w:r>
        <w:rPr>
          <w:b/>
          <w:color w:val="5B7183"/>
          <w:sz w:val="17"/>
        </w:rPr>
        <w:t>Where:</w:t>
      </w:r>
      <w:r>
        <w:rPr>
          <w:color w:val="5B7183"/>
          <w:sz w:val="17"/>
        </w:rPr>
        <w:t xml:space="preserve"> </w:t>
      </w:r>
      <w:r>
        <w:rPr>
          <w:b/>
          <w:color w:val="1D7FA8"/>
          <w:sz w:val="17"/>
        </w:rPr>
        <w:t>Maintenance → Branches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branch access</w:t>
      </w:r>
    </w:p>
    <w:p>
      <w:pPr>
        <w:jc w:val="left"/>
      </w:pPr>
      <w:r>
        <w:drawing>
          <wp:inline xmlns:a="http://schemas.openxmlformats.org/drawingml/2006/main" xmlns:pic="http://schemas.openxmlformats.org/drawingml/2006/picture">
            <wp:extent cx="5760720" cy="1853031"/>
            <wp:docPr id="62" name="Picture 62"/>
            <wp:cNvGraphicFramePr>
              <a:graphicFrameLocks noChangeAspect="1"/>
            </wp:cNvGraphicFramePr>
            <a:graphic>
              <a:graphicData uri="http://schemas.openxmlformats.org/drawingml/2006/picture">
                <pic:pic>
                  <pic:nvPicPr>
                    <pic:cNvPr id="0" name="branch-list.jpg"/>
                    <pic:cNvPicPr/>
                  </pic:nvPicPr>
                  <pic:blipFill>
                    <a:blip r:embed="rId69"/>
                    <a:stretch>
                      <a:fillRect/>
                    </a:stretch>
                  </pic:blipFill>
                  <pic:spPr>
                    <a:xfrm>
                      <a:off x="0" y="0"/>
                      <a:ext cx="5760720" cy="1853031"/>
                    </a:xfrm>
                    <a:prstGeom prst="rect"/>
                  </pic:spPr>
                </pic:pic>
              </a:graphicData>
            </a:graphic>
          </wp:inline>
        </w:drawing>
      </w:r>
    </w:p>
    <w:p>
      <w:r>
        <w:rPr>
          <w:b/>
          <w:color w:val="1D7FA8"/>
          <w:sz w:val="17"/>
        </w:rPr>
        <w:t xml:space="preserve">Figure 28.3  </w:t>
      </w:r>
      <w:r>
        <w:rPr>
          <w:color w:val="5B7183"/>
          <w:sz w:val="17"/>
        </w:rPr>
        <w:t>Branches, each belonging to one account.</w:t>
      </w:r>
    </w:p>
    <w:p>
      <w:r>
        <w:rPr>
          <w:sz w:val="20"/>
        </w:rPr>
        <w:t>A branch is an outlet of an account. It carries a code, a name, its province, city and barangay, and the region, area and classification it belongs to. Those three are what the coverage reports group by.</w:t>
      </w:r>
    </w:p>
    <w:p>
      <w:r>
        <w:rPr>
          <w:b/>
          <w:sz w:val="20"/>
        </w:rPr>
        <w:t>Merge</w:t>
      </w:r>
      <w:r>
        <w:rPr>
          <w:sz w:val="20"/>
        </w:rPr>
        <w:t xml:space="preserve"> folds a duplicate branch into another, moving its history across.</w:t>
      </w:r>
    </w:p>
    <w:p>
      <w:pPr>
        <w:pStyle w:val="Heading3"/>
      </w:pPr>
      <w:r>
        <w:rPr>
          <w:b/>
          <w:color w:val="16303F"/>
          <w:sz w:val="23"/>
        </w:rPr>
        <w:t>Branch addresses</w:t>
      </w:r>
    </w:p>
    <w:p>
      <w:pPr>
        <w:shd w:val="clear" w:fill="EFF3F6"/>
      </w:pPr>
      <w:r>
        <w:rPr>
          <w:b/>
          <w:color w:val="5B7183"/>
          <w:sz w:val="17"/>
        </w:rPr>
        <w:t>Where:</w:t>
      </w:r>
      <w:r>
        <w:rPr>
          <w:color w:val="5B7183"/>
          <w:sz w:val="17"/>
        </w:rPr>
        <w:t xml:space="preserve"> </w:t>
      </w:r>
      <w:r>
        <w:rPr>
          <w:b/>
          <w:color w:val="1D7FA8"/>
          <w:sz w:val="17"/>
        </w:rPr>
        <w:t>Maintenance → Branch Address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branch address access</w:t>
      </w:r>
    </w:p>
    <w:p>
      <w:pPr>
        <w:jc w:val="left"/>
      </w:pPr>
      <w:r>
        <w:drawing>
          <wp:inline xmlns:a="http://schemas.openxmlformats.org/drawingml/2006/main" xmlns:pic="http://schemas.openxmlformats.org/drawingml/2006/picture">
            <wp:extent cx="5760720" cy="1817827"/>
            <wp:docPr id="63" name="Picture 63"/>
            <wp:cNvGraphicFramePr>
              <a:graphicFrameLocks noChangeAspect="1"/>
            </wp:cNvGraphicFramePr>
            <a:graphic>
              <a:graphicData uri="http://schemas.openxmlformats.org/drawingml/2006/picture">
                <pic:pic>
                  <pic:nvPicPr>
                    <pic:cNvPr id="0" name="branch-address-list.jpg"/>
                    <pic:cNvPicPr/>
                  </pic:nvPicPr>
                  <pic:blipFill>
                    <a:blip r:embed="rId70"/>
                    <a:stretch>
                      <a:fillRect/>
                    </a:stretch>
                  </pic:blipFill>
                  <pic:spPr>
                    <a:xfrm>
                      <a:off x="0" y="0"/>
                      <a:ext cx="5760720" cy="1817827"/>
                    </a:xfrm>
                    <a:prstGeom prst="rect"/>
                  </pic:spPr>
                </pic:pic>
              </a:graphicData>
            </a:graphic>
          </wp:inline>
        </w:drawing>
      </w:r>
    </w:p>
    <w:p>
      <w:r>
        <w:rPr>
          <w:b/>
          <w:color w:val="1D7FA8"/>
          <w:sz w:val="17"/>
        </w:rPr>
        <w:t xml:space="preserve">Figure 28.4  </w:t>
      </w:r>
      <w:r>
        <w:rPr>
          <w:color w:val="5B7183"/>
          <w:sz w:val="17"/>
        </w:rPr>
        <w:t>Branch addresses with their coordinates.</w:t>
      </w:r>
    </w:p>
    <w:p>
      <w:r>
        <w:rPr>
          <w:sz w:val="20"/>
        </w:rPr>
        <w:t>This is where a branch gets its map position. Without coordinates the distance checks made when someone signs in at the branch cannot work.</w:t>
      </w:r>
    </w:p>
    <w:p>
      <w:pPr>
        <w:pStyle w:val="Heading3"/>
      </w:pPr>
      <w:r>
        <w:rPr>
          <w:b/>
          <w:color w:val="16303F"/>
          <w:sz w:val="23"/>
        </w:rPr>
        <w:t>Shipping addresses</w:t>
      </w:r>
    </w:p>
    <w:p>
      <w:pPr>
        <w:shd w:val="clear" w:fill="EFF3F6"/>
      </w:pPr>
      <w:r>
        <w:rPr>
          <w:b/>
          <w:color w:val="5B7183"/>
          <w:sz w:val="17"/>
        </w:rPr>
        <w:t>Where:</w:t>
      </w:r>
      <w:r>
        <w:rPr>
          <w:color w:val="5B7183"/>
          <w:sz w:val="17"/>
        </w:rPr>
        <w:t xml:space="preserve"> reached from an account </w:t>
      </w:r>
      <w:r>
        <w:rPr>
          <w:b/>
          <w:color w:val="5B7183"/>
          <w:sz w:val="17"/>
        </w:rPr>
        <w:t>Needs:</w:t>
      </w:r>
      <w:r>
        <w:rPr>
          <w:color w:val="5B7183"/>
          <w:sz w:val="17"/>
        </w:rPr>
        <w:t xml:space="preserve"> </w:t>
      </w:r>
      <w:r>
        <w:rPr>
          <w:rFonts w:ascii="Consolas" w:hAnsi="Consolas"/>
          <w:color w:val="5B7183"/>
          <w:sz w:val="17"/>
        </w:rPr>
        <w:t>shipping address access</w:t>
      </w:r>
    </w:p>
    <w:p>
      <w:pPr>
        <w:jc w:val="left"/>
      </w:pPr>
      <w:r>
        <w:drawing>
          <wp:inline xmlns:a="http://schemas.openxmlformats.org/drawingml/2006/main" xmlns:pic="http://schemas.openxmlformats.org/drawingml/2006/picture">
            <wp:extent cx="5760720" cy="630479"/>
            <wp:docPr id="64" name="Picture 64"/>
            <wp:cNvGraphicFramePr>
              <a:graphicFrameLocks noChangeAspect="1"/>
            </wp:cNvGraphicFramePr>
            <a:graphic>
              <a:graphicData uri="http://schemas.openxmlformats.org/drawingml/2006/picture">
                <pic:pic>
                  <pic:nvPicPr>
                    <pic:cNvPr id="0" name="shipping-address-list.jpg"/>
                    <pic:cNvPicPr/>
                  </pic:nvPicPr>
                  <pic:blipFill>
                    <a:blip r:embed="rId71"/>
                    <a:stretch>
                      <a:fillRect/>
                    </a:stretch>
                  </pic:blipFill>
                  <pic:spPr>
                    <a:xfrm>
                      <a:off x="0" y="0"/>
                      <a:ext cx="5760720" cy="630479"/>
                    </a:xfrm>
                    <a:prstGeom prst="rect"/>
                  </pic:spPr>
                </pic:pic>
              </a:graphicData>
            </a:graphic>
          </wp:inline>
        </w:drawing>
      </w:r>
    </w:p>
    <w:p>
      <w:r>
        <w:rPr>
          <w:b/>
          <w:color w:val="1D7FA8"/>
          <w:sz w:val="17"/>
        </w:rPr>
        <w:t xml:space="preserve">Figure 28.5  </w:t>
      </w:r>
      <w:r>
        <w:rPr>
          <w:color w:val="5B7183"/>
          <w:sz w:val="17"/>
        </w:rPr>
        <w:t>The registered delivery addresses for one account.</w:t>
      </w:r>
    </w:p>
    <w:p>
      <w:r>
        <w:rPr>
          <w:sz w:val="20"/>
        </w:rPr>
        <w:t xml:space="preserve">Each address has a code, a ship-to name, building, street, city, postal code, a TIN and a warehouse. The </w:t>
      </w:r>
      <w:r>
        <w:rPr>
          <w:b/>
          <w:sz w:val="20"/>
        </w:rPr>
        <w:t>Change Address</w:t>
      </w:r>
      <w:r>
        <w:rPr>
          <w:sz w:val="20"/>
        </w:rPr>
        <w:t xml:space="preserve"> button on an order chooses between these.</w:t>
      </w:r>
    </w:p>
    <w:p>
      <w:pPr>
        <w:pStyle w:val="Heading3"/>
      </w:pPr>
      <w:r>
        <w:rPr>
          <w:b/>
          <w:color w:val="16303F"/>
          <w:sz w:val="23"/>
        </w:rPr>
        <w:t>Ship address mapping</w:t>
      </w:r>
    </w:p>
    <w:p>
      <w:pPr>
        <w:shd w:val="clear" w:fill="EFF3F6"/>
      </w:pPr>
      <w:r>
        <w:rPr>
          <w:b/>
          <w:color w:val="5B7183"/>
          <w:sz w:val="17"/>
        </w:rPr>
        <w:t>Where:</w:t>
      </w:r>
      <w:r>
        <w:rPr>
          <w:color w:val="5B7183"/>
          <w:sz w:val="17"/>
        </w:rPr>
        <w:t xml:space="preserve"> </w:t>
      </w:r>
      <w:r>
        <w:rPr>
          <w:b/>
          <w:color w:val="1D7FA8"/>
          <w:sz w:val="17"/>
        </w:rPr>
        <w:t>Maintenance → Ship Address Mapping</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ship address mapping access</w:t>
      </w:r>
    </w:p>
    <w:p>
      <w:pPr>
        <w:jc w:val="left"/>
      </w:pPr>
      <w:r>
        <w:drawing>
          <wp:inline xmlns:a="http://schemas.openxmlformats.org/drawingml/2006/main" xmlns:pic="http://schemas.openxmlformats.org/drawingml/2006/picture">
            <wp:extent cx="5760720" cy="1376172"/>
            <wp:docPr id="65" name="Picture 65"/>
            <wp:cNvGraphicFramePr>
              <a:graphicFrameLocks noChangeAspect="1"/>
            </wp:cNvGraphicFramePr>
            <a:graphic>
              <a:graphicData uri="http://schemas.openxmlformats.org/drawingml/2006/picture">
                <pic:pic>
                  <pic:nvPicPr>
                    <pic:cNvPr id="0" name="ship-address-mapping.jpg"/>
                    <pic:cNvPicPr/>
                  </pic:nvPicPr>
                  <pic:blipFill>
                    <a:blip r:embed="rId72"/>
                    <a:stretch>
                      <a:fillRect/>
                    </a:stretch>
                  </pic:blipFill>
                  <pic:spPr>
                    <a:xfrm>
                      <a:off x="0" y="0"/>
                      <a:ext cx="5760720" cy="1376172"/>
                    </a:xfrm>
                    <a:prstGeom prst="rect"/>
                  </pic:spPr>
                </pic:pic>
              </a:graphicData>
            </a:graphic>
          </wp:inline>
        </w:drawing>
      </w:r>
    </w:p>
    <w:p>
      <w:r>
        <w:rPr>
          <w:b/>
          <w:color w:val="1D7FA8"/>
          <w:sz w:val="17"/>
        </w:rPr>
        <w:t xml:space="preserve">Figure 28.6  </w:t>
      </w:r>
      <w:r>
        <w:rPr>
          <w:color w:val="5B7183"/>
          <w:sz w:val="17"/>
        </w:rPr>
        <w:t>The customer's own names for a delivery point, matched to ours.</w:t>
      </w:r>
    </w:p>
    <w:p>
      <w:r>
        <w:rPr>
          <w:sz w:val="20"/>
        </w:rPr>
        <w:t>Customers write their own store names on a purchase order. This table maps up to three of their references onto one of our shipping addresses, so an uploaded PO can be matched automatically.</w:t>
      </w:r>
    </w:p>
    <w:p>
      <w:pPr>
        <w:pStyle w:val="Heading3"/>
      </w:pPr>
      <w:r>
        <w:rPr>
          <w:b/>
          <w:color w:val="16303F"/>
          <w:sz w:val="23"/>
        </w:rPr>
        <w:t>Account product references</w:t>
      </w:r>
    </w:p>
    <w:p>
      <w:pPr>
        <w:shd w:val="clear" w:fill="EFF3F6"/>
      </w:pPr>
      <w:r>
        <w:rPr>
          <w:b/>
          <w:color w:val="5B7183"/>
          <w:sz w:val="17"/>
        </w:rPr>
        <w:t>Where:</w:t>
      </w:r>
      <w:r>
        <w:rPr>
          <w:color w:val="5B7183"/>
          <w:sz w:val="17"/>
        </w:rPr>
        <w:t xml:space="preserve"> </w:t>
      </w:r>
      <w:r>
        <w:rPr>
          <w:b/>
          <w:color w:val="1D7FA8"/>
          <w:sz w:val="17"/>
        </w:rPr>
        <w:t>Maintenance → Account Reference</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account reference access</w:t>
      </w:r>
    </w:p>
    <w:p>
      <w:pPr>
        <w:jc w:val="left"/>
      </w:pPr>
      <w:r>
        <w:drawing>
          <wp:inline xmlns:a="http://schemas.openxmlformats.org/drawingml/2006/main" xmlns:pic="http://schemas.openxmlformats.org/drawingml/2006/picture">
            <wp:extent cx="5760720" cy="1817827"/>
            <wp:docPr id="66" name="Picture 66"/>
            <wp:cNvGraphicFramePr>
              <a:graphicFrameLocks noChangeAspect="1"/>
            </wp:cNvGraphicFramePr>
            <a:graphic>
              <a:graphicData uri="http://schemas.openxmlformats.org/drawingml/2006/picture">
                <pic:pic>
                  <pic:nvPicPr>
                    <pic:cNvPr id="0" name="account-reference.jpg"/>
                    <pic:cNvPicPr/>
                  </pic:nvPicPr>
                  <pic:blipFill>
                    <a:blip r:embed="rId73"/>
                    <a:stretch>
                      <a:fillRect/>
                    </a:stretch>
                  </pic:blipFill>
                  <pic:spPr>
                    <a:xfrm>
                      <a:off x="0" y="0"/>
                      <a:ext cx="5760720" cy="1817827"/>
                    </a:xfrm>
                    <a:prstGeom prst="rect"/>
                  </pic:spPr>
                </pic:pic>
              </a:graphicData>
            </a:graphic>
          </wp:inline>
        </w:drawing>
      </w:r>
    </w:p>
    <w:p>
      <w:r>
        <w:rPr>
          <w:b/>
          <w:color w:val="1D7FA8"/>
          <w:sz w:val="17"/>
        </w:rPr>
        <w:t xml:space="preserve">Figure 28.7  </w:t>
      </w:r>
      <w:r>
        <w:rPr>
          <w:color w:val="5B7183"/>
          <w:sz w:val="17"/>
        </w:rPr>
        <w:t>The customer's own code for each of our SKUs.</w:t>
      </w:r>
    </w:p>
    <w:p>
      <w:r>
        <w:rPr>
          <w:sz w:val="20"/>
        </w:rPr>
        <w:t>The same idea for products. Once registered, the customer's code appears under the product description on the order screen, and their purchase orders can be matched to our SKUs.</w:t>
      </w:r>
    </w:p>
    <w:p>
      <w:pPr>
        <w:pStyle w:val="Heading2"/>
      </w:pPr>
      <w:r>
        <w:rPr>
          <w:b/>
          <w:color w:val="16303F"/>
          <w:sz w:val="30"/>
        </w:rPr>
        <w:t>29  Products, brands and prices</w:t>
      </w:r>
    </w:p>
    <w:p>
      <w:pPr>
        <w:pStyle w:val="Heading3"/>
      </w:pPr>
      <w:r>
        <w:rPr>
          <w:b/>
          <w:color w:val="16303F"/>
          <w:sz w:val="23"/>
        </w:rPr>
        <w:t>Products</w:t>
      </w:r>
    </w:p>
    <w:p>
      <w:pPr>
        <w:shd w:val="clear" w:fill="EFF3F6"/>
      </w:pPr>
      <w:r>
        <w:rPr>
          <w:b/>
          <w:color w:val="5B7183"/>
          <w:sz w:val="17"/>
        </w:rPr>
        <w:t>Where:</w:t>
      </w:r>
      <w:r>
        <w:rPr>
          <w:color w:val="5B7183"/>
          <w:sz w:val="17"/>
        </w:rPr>
        <w:t xml:space="preserve"> </w:t>
      </w:r>
      <w:r>
        <w:rPr>
          <w:b/>
          <w:color w:val="1D7FA8"/>
          <w:sz w:val="17"/>
        </w:rPr>
        <w:t>Maintenance → Products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product access</w:t>
      </w:r>
    </w:p>
    <w:p>
      <w:pPr>
        <w:jc w:val="left"/>
      </w:pPr>
      <w:r>
        <w:drawing>
          <wp:inline xmlns:a="http://schemas.openxmlformats.org/drawingml/2006/main" xmlns:pic="http://schemas.openxmlformats.org/drawingml/2006/picture">
            <wp:extent cx="5760720" cy="1853031"/>
            <wp:docPr id="67" name="Picture 67"/>
            <wp:cNvGraphicFramePr>
              <a:graphicFrameLocks noChangeAspect="1"/>
            </wp:cNvGraphicFramePr>
            <a:graphic>
              <a:graphicData uri="http://schemas.openxmlformats.org/drawingml/2006/picture">
                <pic:pic>
                  <pic:nvPicPr>
                    <pic:cNvPr id="0" name="product-list.jpg"/>
                    <pic:cNvPicPr/>
                  </pic:nvPicPr>
                  <pic:blipFill>
                    <a:blip r:embed="rId74"/>
                    <a:stretch>
                      <a:fillRect/>
                    </a:stretch>
                  </pic:blipFill>
                  <pic:spPr>
                    <a:xfrm>
                      <a:off x="0" y="0"/>
                      <a:ext cx="5760720" cy="1853031"/>
                    </a:xfrm>
                    <a:prstGeom prst="rect"/>
                  </pic:spPr>
                </pic:pic>
              </a:graphicData>
            </a:graphic>
          </wp:inline>
        </w:drawing>
      </w:r>
    </w:p>
    <w:p>
      <w:r>
        <w:rPr>
          <w:b/>
          <w:color w:val="1D7FA8"/>
          <w:sz w:val="17"/>
        </w:rPr>
        <w:t xml:space="preserve">Figure 29.1  </w:t>
      </w:r>
      <w:r>
        <w:rPr>
          <w:color w:val="5B7183"/>
          <w:sz w:val="17"/>
        </w:rPr>
        <w:t>Products by stock code.</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Stock Code</w:t>
            </w:r>
          </w:p>
        </w:tc>
        <w:tc>
          <w:tcPr>
            <w:tcW w:type="dxa" w:w="5046"/>
          </w:tcPr>
          <w:p>
            <w:pPr>
              <w:spacing w:after="20"/>
            </w:pPr>
            <w:r/>
            <w:r>
              <w:rPr>
                <w:sz w:val="17"/>
              </w:rPr>
              <w:t>The SKU code, unique and used everywhere.</w:t>
            </w:r>
          </w:p>
        </w:tc>
      </w:tr>
      <w:tr>
        <w:tc>
          <w:tcPr>
            <w:tcW w:type="dxa" w:w="5046"/>
          </w:tcPr>
          <w:p>
            <w:pPr>
              <w:spacing w:after="20"/>
            </w:pPr>
            <w:r>
              <w:rPr>
                <w:b/>
              </w:rPr>
            </w:r>
            <w:r>
              <w:rPr>
                <w:b/>
                <w:sz w:val="17"/>
              </w:rPr>
              <w:t>Description</w:t>
            </w:r>
          </w:p>
        </w:tc>
        <w:tc>
          <w:tcPr>
            <w:tcW w:type="dxa" w:w="5046"/>
          </w:tcPr>
          <w:p>
            <w:pPr>
              <w:spacing w:after="20"/>
            </w:pPr>
            <w:r/>
            <w:r>
              <w:rPr>
                <w:sz w:val="17"/>
              </w:rPr>
              <w:t>The product name as it appears on orders.</w:t>
            </w:r>
          </w:p>
        </w:tc>
      </w:tr>
      <w:tr>
        <w:tc>
          <w:tcPr>
            <w:tcW w:type="dxa" w:w="5046"/>
          </w:tcPr>
          <w:p>
            <w:pPr>
              <w:spacing w:after="20"/>
            </w:pPr>
            <w:r>
              <w:rPr>
                <w:b/>
              </w:rPr>
            </w:r>
            <w:r>
              <w:rPr>
                <w:b/>
                <w:sz w:val="17"/>
              </w:rPr>
              <w:t>Size</w:t>
            </w:r>
          </w:p>
        </w:tc>
        <w:tc>
          <w:tcPr>
            <w:tcW w:type="dxa" w:w="5046"/>
          </w:tcPr>
          <w:p>
            <w:pPr>
              <w:spacing w:after="20"/>
            </w:pPr>
            <w:r/>
            <w:r>
              <w:rPr>
                <w:sz w:val="17"/>
              </w:rPr>
              <w:t>Pack size.</w:t>
            </w:r>
          </w:p>
        </w:tc>
      </w:tr>
      <w:tr>
        <w:tc>
          <w:tcPr>
            <w:tcW w:type="dxa" w:w="5046"/>
          </w:tcPr>
          <w:p>
            <w:pPr>
              <w:spacing w:after="20"/>
            </w:pPr>
            <w:r>
              <w:rPr>
                <w:b/>
              </w:rPr>
            </w:r>
            <w:r>
              <w:rPr>
                <w:b/>
                <w:sz w:val="17"/>
              </w:rPr>
              <w:t>Brand</w:t>
            </w:r>
          </w:p>
        </w:tc>
        <w:tc>
          <w:tcPr>
            <w:tcW w:type="dxa" w:w="5046"/>
          </w:tcPr>
          <w:p>
            <w:pPr>
              <w:spacing w:after="20"/>
            </w:pPr>
            <w:r/>
            <w:r>
              <w:rPr>
                <w:sz w:val="17"/>
              </w:rPr>
              <w:t>The brand it belongs to.</w:t>
            </w:r>
          </w:p>
        </w:tc>
      </w:tr>
      <w:tr>
        <w:tc>
          <w:tcPr>
            <w:tcW w:type="dxa" w:w="5046"/>
          </w:tcPr>
          <w:p>
            <w:pPr>
              <w:spacing w:after="20"/>
            </w:pPr>
            <w:r>
              <w:rPr>
                <w:b/>
              </w:rPr>
            </w:r>
            <w:r>
              <w:rPr>
                <w:b/>
                <w:sz w:val="17"/>
              </w:rPr>
              <w:t>Category / Product Class / Core Group</w:t>
            </w:r>
          </w:p>
        </w:tc>
        <w:tc>
          <w:tcPr>
            <w:tcW w:type="dxa" w:w="5046"/>
          </w:tcPr>
          <w:p>
            <w:pPr>
              <w:spacing w:after="20"/>
            </w:pPr>
            <w:r/>
            <w:r>
              <w:rPr>
                <w:sz w:val="17"/>
              </w:rPr>
              <w:t>How it is grouped for reporting.</w:t>
            </w:r>
          </w:p>
        </w:tc>
      </w:tr>
      <w:tr>
        <w:tc>
          <w:tcPr>
            <w:tcW w:type="dxa" w:w="5046"/>
          </w:tcPr>
          <w:p>
            <w:pPr>
              <w:spacing w:after="20"/>
            </w:pPr>
            <w:r>
              <w:rPr>
                <w:b/>
              </w:rPr>
            </w:r>
            <w:r>
              <w:rPr>
                <w:b/>
                <w:sz w:val="17"/>
              </w:rPr>
              <w:t>Stock UOM</w:t>
            </w:r>
          </w:p>
        </w:tc>
        <w:tc>
          <w:tcPr>
            <w:tcW w:type="dxa" w:w="5046"/>
          </w:tcPr>
          <w:p>
            <w:pPr>
              <w:spacing w:after="20"/>
            </w:pPr>
            <w:r/>
            <w:r>
              <w:rPr>
                <w:sz w:val="17"/>
              </w:rPr>
              <w:t>The base unit the warehouse counts in.</w:t>
            </w:r>
          </w:p>
        </w:tc>
      </w:tr>
      <w:tr>
        <w:tc>
          <w:tcPr>
            <w:tcW w:type="dxa" w:w="5046"/>
          </w:tcPr>
          <w:p>
            <w:pPr>
              <w:spacing w:after="20"/>
            </w:pPr>
            <w:r>
              <w:rPr>
                <w:b/>
              </w:rPr>
            </w:r>
            <w:r>
              <w:rPr>
                <w:b/>
                <w:sz w:val="17"/>
              </w:rPr>
              <w:t>Order UOM</w:t>
            </w:r>
          </w:p>
        </w:tc>
        <w:tc>
          <w:tcPr>
            <w:tcW w:type="dxa" w:w="5046"/>
          </w:tcPr>
          <w:p>
            <w:pPr>
              <w:spacing w:after="20"/>
            </w:pPr>
            <w:r/>
            <w:r>
              <w:rPr>
                <w:sz w:val="17"/>
              </w:rPr>
              <w:t>The unit orders are normally placed in, usually a carton.</w:t>
            </w:r>
          </w:p>
        </w:tc>
      </w:tr>
      <w:tr>
        <w:tc>
          <w:tcPr>
            <w:tcW w:type="dxa" w:w="5046"/>
          </w:tcPr>
          <w:p>
            <w:pPr>
              <w:spacing w:after="20"/>
            </w:pPr>
            <w:r>
              <w:rPr>
                <w:b/>
              </w:rPr>
            </w:r>
            <w:r>
              <w:rPr>
                <w:b/>
                <w:sz w:val="17"/>
              </w:rPr>
              <w:t>Other UOM</w:t>
            </w:r>
          </w:p>
        </w:tc>
        <w:tc>
          <w:tcPr>
            <w:tcW w:type="dxa" w:w="5046"/>
          </w:tcPr>
          <w:p>
            <w:pPr>
              <w:spacing w:after="20"/>
            </w:pPr>
            <w:r/>
            <w:r>
              <w:rPr>
                <w:sz w:val="17"/>
              </w:rPr>
              <w:t>A third unit, such as a pack.</w:t>
            </w:r>
          </w:p>
        </w:tc>
      </w:tr>
      <w:tr>
        <w:tc>
          <w:tcPr>
            <w:tcW w:type="dxa" w:w="5046"/>
          </w:tcPr>
          <w:p>
            <w:pPr>
              <w:spacing w:after="20"/>
            </w:pPr>
            <w:r>
              <w:rPr>
                <w:b/>
              </w:rPr>
            </w:r>
            <w:r>
              <w:rPr>
                <w:b/>
                <w:sz w:val="17"/>
              </w:rPr>
              <w:t>UOM conversion and operator</w:t>
            </w:r>
          </w:p>
        </w:tc>
        <w:tc>
          <w:tcPr>
            <w:tcW w:type="dxa" w:w="5046"/>
          </w:tcPr>
          <w:p>
            <w:pPr>
              <w:spacing w:after="20"/>
            </w:pPr>
            <w:r/>
            <w:r>
              <w:rPr>
                <w:sz w:val="17"/>
              </w:rPr>
              <w:t>How many base units make one of the larger unit, and whether to multiply or divide.</w:t>
            </w:r>
          </w:p>
        </w:tc>
      </w:tr>
      <w:tr>
        <w:tc>
          <w:tcPr>
            <w:tcW w:type="dxa" w:w="5046"/>
          </w:tcPr>
          <w:p>
            <w:pPr>
              <w:spacing w:after="20"/>
            </w:pPr>
            <w:r>
              <w:rPr>
                <w:b/>
              </w:rPr>
            </w:r>
            <w:r>
              <w:rPr>
                <w:b/>
                <w:sz w:val="17"/>
              </w:rPr>
              <w:t>Status</w:t>
            </w:r>
          </w:p>
        </w:tc>
        <w:tc>
          <w:tcPr>
            <w:tcW w:type="dxa" w:w="5046"/>
          </w:tcPr>
          <w:p>
            <w:pPr>
              <w:spacing w:after="20"/>
            </w:pPr>
            <w:r/>
            <w:r>
              <w:rPr>
                <w:sz w:val="17"/>
              </w:rPr>
              <w:t>Blank means on sale. A value here puts the product on hold and stops it being ordered.</w:t>
            </w:r>
          </w:p>
        </w:tc>
      </w:tr>
      <w:tr>
        <w:tc>
          <w:tcPr>
            <w:tcW w:type="dxa" w:w="5046"/>
          </w:tcPr>
          <w:p>
            <w:pPr>
              <w:spacing w:after="20"/>
            </w:pPr>
            <w:r>
              <w:rPr>
                <w:b/>
              </w:rPr>
            </w:r>
            <w:r>
              <w:rPr>
                <w:b/>
                <w:sz w:val="17"/>
              </w:rPr>
              <w:t>Bar Code</w:t>
            </w:r>
          </w:p>
        </w:tc>
        <w:tc>
          <w:tcPr>
            <w:tcW w:type="dxa" w:w="5046"/>
          </w:tcPr>
          <w:p>
            <w:pPr>
              <w:spacing w:after="20"/>
            </w:pPr>
            <w:r/>
            <w:r>
              <w:rPr>
                <w:sz w:val="17"/>
              </w:rPr>
              <w:t>Used by the barcode display on the order screen.</w:t>
            </w:r>
          </w:p>
        </w:tc>
      </w:tr>
      <w:tr>
        <w:tc>
          <w:tcPr>
            <w:tcW w:type="dxa" w:w="5046"/>
          </w:tcPr>
          <w:p>
            <w:pPr>
              <w:spacing w:after="20"/>
            </w:pPr>
            <w:r>
              <w:rPr>
                <w:b/>
              </w:rPr>
            </w:r>
            <w:r>
              <w:rPr>
                <w:b/>
                <w:sz w:val="17"/>
              </w:rPr>
              <w:t>Warehouse</w:t>
            </w:r>
          </w:p>
        </w:tc>
        <w:tc>
          <w:tcPr>
            <w:tcW w:type="dxa" w:w="5046"/>
          </w:tcPr>
          <w:p>
            <w:pPr>
              <w:spacing w:after="20"/>
            </w:pPr>
            <w:r/>
            <w:r>
              <w:rPr>
                <w:sz w:val="17"/>
              </w:rPr>
              <w:t>Where it ships from.</w:t>
            </w:r>
          </w:p>
        </w:tc>
      </w:tr>
    </w:tbl>
    <w:p>
      <w:pPr>
        <w:spacing w:after="80"/>
      </w:pPr>
    </w:p>
    <w:p>
      <w:pPr>
        <w:shd w:val="clear" w:fill="FDF3E2"/>
        <w:pBdr>
          <w:left w:val="single" w:sz="18" w:space="6" w:color="C9871A"/>
        </w:pBdr>
      </w:pPr>
      <w:r>
        <w:rPr>
          <w:b/>
          <w:sz w:val="16"/>
        </w:rPr>
        <w:t xml:space="preserve">THE CONVERSION OPERATOR IS NOT DECORATIVE  </w:t>
      </w:r>
      <w:r>
        <w:rPr>
          <w:sz w:val="19"/>
        </w:rPr>
        <w:t xml:space="preserve"> The operator must be </w:t>
      </w:r>
      <w:r>
        <w:rPr>
          <w:rFonts w:ascii="Consolas" w:hAnsi="Consolas"/>
          <w:color w:val="5B7183"/>
          <w:sz w:val="17"/>
        </w:rPr>
        <w:t>M</w:t>
      </w:r>
      <w:r>
        <w:rPr>
          <w:sz w:val="19"/>
        </w:rPr>
        <w:t xml:space="preserve"> to multiply or </w:t>
      </w:r>
      <w:r>
        <w:rPr>
          <w:rFonts w:ascii="Consolas" w:hAnsi="Consolas"/>
          <w:color w:val="5B7183"/>
          <w:sz w:val="17"/>
        </w:rPr>
        <w:t>D</w:t>
      </w:r>
      <w:r>
        <w:rPr>
          <w:sz w:val="19"/>
        </w:rPr>
        <w:t xml:space="preserve"> to divide. Any other value and the line prices at zero, because neither rule matches. </w:t>
      </w:r>
    </w:p>
    <w:p>
      <w:pPr>
        <w:pStyle w:val="Heading3"/>
      </w:pPr>
      <w:r>
        <w:rPr>
          <w:b/>
          <w:color w:val="16303F"/>
          <w:sz w:val="23"/>
        </w:rPr>
        <w:t>Brands</w:t>
      </w:r>
    </w:p>
    <w:p>
      <w:pPr>
        <w:shd w:val="clear" w:fill="EFF3F6"/>
      </w:pPr>
      <w:r>
        <w:rPr>
          <w:b/>
          <w:color w:val="5B7183"/>
          <w:sz w:val="17"/>
        </w:rPr>
        <w:t>Where:</w:t>
      </w:r>
      <w:r>
        <w:rPr>
          <w:color w:val="5B7183"/>
          <w:sz w:val="17"/>
        </w:rPr>
        <w:t xml:space="preserve"> </w:t>
      </w:r>
      <w:r>
        <w:rPr>
          <w:b/>
          <w:color w:val="1D7FA8"/>
          <w:sz w:val="17"/>
        </w:rPr>
        <w:t>Maintenance → Brands</w:t>
      </w:r>
    </w:p>
    <w:p>
      <w:pPr>
        <w:jc w:val="left"/>
      </w:pPr>
      <w:r>
        <w:drawing>
          <wp:inline xmlns:a="http://schemas.openxmlformats.org/drawingml/2006/main" xmlns:pic="http://schemas.openxmlformats.org/drawingml/2006/picture">
            <wp:extent cx="5760720" cy="1817827"/>
            <wp:docPr id="68" name="Picture 68"/>
            <wp:cNvGraphicFramePr>
              <a:graphicFrameLocks noChangeAspect="1"/>
            </wp:cNvGraphicFramePr>
            <a:graphic>
              <a:graphicData uri="http://schemas.openxmlformats.org/drawingml/2006/picture">
                <pic:pic>
                  <pic:nvPicPr>
                    <pic:cNvPr id="0" name="brand-list.jpg"/>
                    <pic:cNvPicPr/>
                  </pic:nvPicPr>
                  <pic:blipFill>
                    <a:blip r:embed="rId75"/>
                    <a:stretch>
                      <a:fillRect/>
                    </a:stretch>
                  </pic:blipFill>
                  <pic:spPr>
                    <a:xfrm>
                      <a:off x="0" y="0"/>
                      <a:ext cx="5760720" cy="1817827"/>
                    </a:xfrm>
                    <a:prstGeom prst="rect"/>
                  </pic:spPr>
                </pic:pic>
              </a:graphicData>
            </a:graphic>
          </wp:inline>
        </w:drawing>
      </w:r>
    </w:p>
    <w:p>
      <w:r>
        <w:rPr>
          <w:b/>
          <w:color w:val="1D7FA8"/>
          <w:sz w:val="17"/>
        </w:rPr>
        <w:t xml:space="preserve">Figure 29.2  </w:t>
      </w:r>
      <w:r>
        <w:rPr>
          <w:color w:val="5B7183"/>
          <w:sz w:val="17"/>
        </w:rPr>
        <w:t>Brands. The order screen's brand filter reads this list.</w:t>
      </w:r>
    </w:p>
    <w:p>
      <w:pPr>
        <w:pStyle w:val="Heading3"/>
      </w:pPr>
      <w:r>
        <w:rPr>
          <w:b/>
          <w:color w:val="16303F"/>
          <w:sz w:val="23"/>
        </w:rPr>
        <w:t>Price codes</w:t>
      </w:r>
    </w:p>
    <w:p>
      <w:pPr>
        <w:shd w:val="clear" w:fill="EFF3F6"/>
      </w:pPr>
      <w:r>
        <w:rPr>
          <w:b/>
          <w:color w:val="5B7183"/>
          <w:sz w:val="17"/>
        </w:rPr>
        <w:t>Where:</w:t>
      </w:r>
      <w:r>
        <w:rPr>
          <w:color w:val="5B7183"/>
          <w:sz w:val="17"/>
        </w:rPr>
        <w:t xml:space="preserve"> </w:t>
      </w:r>
      <w:r>
        <w:rPr>
          <w:b/>
          <w:color w:val="1D7FA8"/>
          <w:sz w:val="17"/>
        </w:rPr>
        <w:t>Maintenance → Price Codes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price code access</w:t>
      </w:r>
    </w:p>
    <w:p>
      <w:pPr>
        <w:jc w:val="left"/>
      </w:pPr>
      <w:r>
        <w:drawing>
          <wp:inline xmlns:a="http://schemas.openxmlformats.org/drawingml/2006/main" xmlns:pic="http://schemas.openxmlformats.org/drawingml/2006/picture">
            <wp:extent cx="5760720" cy="1853031"/>
            <wp:docPr id="69" name="Picture 69"/>
            <wp:cNvGraphicFramePr>
              <a:graphicFrameLocks noChangeAspect="1"/>
            </wp:cNvGraphicFramePr>
            <a:graphic>
              <a:graphicData uri="http://schemas.openxmlformats.org/drawingml/2006/picture">
                <pic:pic>
                  <pic:nvPicPr>
                    <pic:cNvPr id="0" name="price-code-list.jpg"/>
                    <pic:cNvPicPr/>
                  </pic:nvPicPr>
                  <pic:blipFill>
                    <a:blip r:embed="rId76"/>
                    <a:stretch>
                      <a:fillRect/>
                    </a:stretch>
                  </pic:blipFill>
                  <pic:spPr>
                    <a:xfrm>
                      <a:off x="0" y="0"/>
                      <a:ext cx="5760720" cy="1853031"/>
                    </a:xfrm>
                    <a:prstGeom prst="rect"/>
                  </pic:spPr>
                </pic:pic>
              </a:graphicData>
            </a:graphic>
          </wp:inline>
        </w:drawing>
      </w:r>
    </w:p>
    <w:p>
      <w:r>
        <w:rPr>
          <w:b/>
          <w:color w:val="1D7FA8"/>
          <w:sz w:val="17"/>
        </w:rPr>
        <w:t xml:space="preserve">Figure 29.3  </w:t>
      </w:r>
      <w:r>
        <w:rPr>
          <w:color w:val="5B7183"/>
          <w:sz w:val="17"/>
        </w:rPr>
        <w:t>The price list: one row per company, product and code.</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Company</w:t>
            </w:r>
          </w:p>
        </w:tc>
        <w:tc>
          <w:tcPr>
            <w:tcW w:type="dxa" w:w="5046"/>
          </w:tcPr>
          <w:p>
            <w:pPr>
              <w:spacing w:after="20"/>
            </w:pPr>
            <w:r/>
            <w:r>
              <w:rPr>
                <w:sz w:val="17"/>
              </w:rPr>
              <w:t>The selling entity the price belongs to.</w:t>
            </w:r>
          </w:p>
        </w:tc>
      </w:tr>
      <w:tr>
        <w:tc>
          <w:tcPr>
            <w:tcW w:type="dxa" w:w="5046"/>
          </w:tcPr>
          <w:p>
            <w:pPr>
              <w:spacing w:after="20"/>
            </w:pPr>
            <w:r>
              <w:rPr>
                <w:b/>
              </w:rPr>
            </w:r>
            <w:r>
              <w:rPr>
                <w:b/>
                <w:sz w:val="17"/>
              </w:rPr>
              <w:t>Product</w:t>
            </w:r>
          </w:p>
        </w:tc>
        <w:tc>
          <w:tcPr>
            <w:tcW w:type="dxa" w:w="5046"/>
          </w:tcPr>
          <w:p>
            <w:pPr>
              <w:spacing w:after="20"/>
            </w:pPr>
            <w:r/>
            <w:r>
              <w:rPr>
                <w:sz w:val="17"/>
              </w:rPr>
              <w:t>The SKU.</w:t>
            </w:r>
          </w:p>
        </w:tc>
      </w:tr>
      <w:tr>
        <w:tc>
          <w:tcPr>
            <w:tcW w:type="dxa" w:w="5046"/>
          </w:tcPr>
          <w:p>
            <w:pPr>
              <w:spacing w:after="20"/>
            </w:pPr>
            <w:r>
              <w:rPr>
                <w:b/>
              </w:rPr>
            </w:r>
            <w:r>
              <w:rPr>
                <w:b/>
                <w:sz w:val="17"/>
              </w:rPr>
              <w:t>Code</w:t>
            </w:r>
          </w:p>
        </w:tc>
        <w:tc>
          <w:tcPr>
            <w:tcW w:type="dxa" w:w="5046"/>
          </w:tcPr>
          <w:p>
            <w:pPr>
              <w:spacing w:after="20"/>
            </w:pPr>
            <w:r/>
            <w:r>
              <w:rPr>
                <w:sz w:val="17"/>
              </w:rPr>
              <w:t>The price code, P1 to P4. An account is set to one of these.</w:t>
            </w:r>
          </w:p>
        </w:tc>
      </w:tr>
      <w:tr>
        <w:tc>
          <w:tcPr>
            <w:tcW w:type="dxa" w:w="5046"/>
          </w:tcPr>
          <w:p>
            <w:pPr>
              <w:spacing w:after="20"/>
            </w:pPr>
            <w:r>
              <w:rPr>
                <w:b/>
              </w:rPr>
            </w:r>
            <w:r>
              <w:rPr>
                <w:b/>
                <w:sz w:val="17"/>
              </w:rPr>
              <w:t>Selling Price</w:t>
            </w:r>
          </w:p>
        </w:tc>
        <w:tc>
          <w:tcPr>
            <w:tcW w:type="dxa" w:w="5046"/>
          </w:tcPr>
          <w:p>
            <w:pPr>
              <w:spacing w:after="20"/>
            </w:pPr>
            <w:r/>
            <w:r>
              <w:rPr>
                <w:sz w:val="17"/>
              </w:rPr>
              <w:t>The price per unit.</w:t>
            </w:r>
          </w:p>
        </w:tc>
      </w:tr>
      <w:tr>
        <w:tc>
          <w:tcPr>
            <w:tcW w:type="dxa" w:w="5046"/>
          </w:tcPr>
          <w:p>
            <w:pPr>
              <w:spacing w:after="20"/>
            </w:pPr>
            <w:r>
              <w:rPr>
                <w:b/>
              </w:rPr>
            </w:r>
            <w:r>
              <w:rPr>
                <w:b/>
                <w:sz w:val="17"/>
              </w:rPr>
              <w:t>Price Basis</w:t>
            </w:r>
          </w:p>
        </w:tc>
        <w:tc>
          <w:tcPr>
            <w:tcW w:type="dxa" w:w="5046"/>
          </w:tcPr>
          <w:p>
            <w:pPr>
              <w:spacing w:after="20"/>
            </w:pPr>
            <w:r/>
            <w:r>
              <w:rPr>
                <w:sz w:val="17"/>
              </w:rPr>
              <w:t>Which unit the price is quoted in: stock, order or other.</w:t>
            </w:r>
          </w:p>
        </w:tc>
      </w:tr>
    </w:tbl>
    <w:p>
      <w:pPr>
        <w:spacing w:after="80"/>
      </w:pPr>
    </w:p>
    <w:p>
      <w:r>
        <w:rPr>
          <w:sz w:val="20"/>
        </w:rPr>
        <w:t>The filter at the top narrows to one code, which is the quickest way to check a whole price list before it goes live.</w:t>
      </w:r>
    </w:p>
    <w:p>
      <w:pPr>
        <w:pStyle w:val="Heading2"/>
      </w:pPr>
      <w:r>
        <w:rPr>
          <w:b/>
          <w:color w:val="16303F"/>
          <w:sz w:val="30"/>
        </w:rPr>
        <w:t>30  Geography: regions, areas and classifications</w:t>
      </w:r>
    </w:p>
    <w:p>
      <w:r>
        <w:rPr>
          <w:color w:val="5B7183"/>
          <w:sz w:val="22"/>
        </w:rPr>
        <w:t>Three small tables that decide how branches are grouped in every report.</w:t>
      </w:r>
    </w:p>
    <w:p>
      <w:pPr>
        <w:jc w:val="left"/>
      </w:pPr>
      <w:r>
        <w:drawing>
          <wp:inline xmlns:a="http://schemas.openxmlformats.org/drawingml/2006/main" xmlns:pic="http://schemas.openxmlformats.org/drawingml/2006/picture">
            <wp:extent cx="5760720" cy="1020928"/>
            <wp:docPr id="70" name="Picture 70"/>
            <wp:cNvGraphicFramePr>
              <a:graphicFrameLocks noChangeAspect="1"/>
            </wp:cNvGraphicFramePr>
            <a:graphic>
              <a:graphicData uri="http://schemas.openxmlformats.org/drawingml/2006/picture">
                <pic:pic>
                  <pic:nvPicPr>
                    <pic:cNvPr id="0" name="region-list.jpg"/>
                    <pic:cNvPicPr/>
                  </pic:nvPicPr>
                  <pic:blipFill>
                    <a:blip r:embed="rId77"/>
                    <a:stretch>
                      <a:fillRect/>
                    </a:stretch>
                  </pic:blipFill>
                  <pic:spPr>
                    <a:xfrm>
                      <a:off x="0" y="0"/>
                      <a:ext cx="5760720" cy="1020928"/>
                    </a:xfrm>
                    <a:prstGeom prst="rect"/>
                  </pic:spPr>
                </pic:pic>
              </a:graphicData>
            </a:graphic>
          </wp:inline>
        </w:drawing>
      </w:r>
    </w:p>
    <w:p>
      <w:r>
        <w:rPr>
          <w:b/>
          <w:color w:val="1D7FA8"/>
          <w:sz w:val="17"/>
        </w:rPr>
        <w:t xml:space="preserve">Figure 30.1  </w:t>
      </w:r>
      <w:r>
        <w:rPr>
          <w:color w:val="5B7183"/>
          <w:sz w:val="17"/>
        </w:rPr>
        <w:t>Regions.</w:t>
      </w:r>
    </w:p>
    <w:p>
      <w:pPr>
        <w:jc w:val="left"/>
      </w:pPr>
      <w:r>
        <w:drawing>
          <wp:inline xmlns:a="http://schemas.openxmlformats.org/drawingml/2006/main" xmlns:pic="http://schemas.openxmlformats.org/drawingml/2006/picture">
            <wp:extent cx="5760720" cy="1148944"/>
            <wp:docPr id="71" name="Picture 71"/>
            <wp:cNvGraphicFramePr>
              <a:graphicFrameLocks noChangeAspect="1"/>
            </wp:cNvGraphicFramePr>
            <a:graphic>
              <a:graphicData uri="http://schemas.openxmlformats.org/drawingml/2006/picture">
                <pic:pic>
                  <pic:nvPicPr>
                    <pic:cNvPr id="0" name="area-list.jpg"/>
                    <pic:cNvPicPr/>
                  </pic:nvPicPr>
                  <pic:blipFill>
                    <a:blip r:embed="rId65"/>
                    <a:stretch>
                      <a:fillRect/>
                    </a:stretch>
                  </pic:blipFill>
                  <pic:spPr>
                    <a:xfrm>
                      <a:off x="0" y="0"/>
                      <a:ext cx="5760720" cy="1148944"/>
                    </a:xfrm>
                    <a:prstGeom prst="rect"/>
                  </pic:spPr>
                </pic:pic>
              </a:graphicData>
            </a:graphic>
          </wp:inline>
        </w:drawing>
      </w:r>
    </w:p>
    <w:p>
      <w:r>
        <w:rPr>
          <w:b/>
          <w:color w:val="1D7FA8"/>
          <w:sz w:val="17"/>
        </w:rPr>
        <w:t xml:space="preserve">Figure 30.2  </w:t>
      </w:r>
      <w:r>
        <w:rPr>
          <w:color w:val="5B7183"/>
          <w:sz w:val="17"/>
        </w:rPr>
        <w:t>Areas.</w:t>
      </w:r>
    </w:p>
    <w:p>
      <w:pPr>
        <w:jc w:val="left"/>
      </w:pPr>
      <w:r>
        <w:drawing>
          <wp:inline xmlns:a="http://schemas.openxmlformats.org/drawingml/2006/main" xmlns:pic="http://schemas.openxmlformats.org/drawingml/2006/picture">
            <wp:extent cx="5760720" cy="1148944"/>
            <wp:docPr id="72" name="Picture 72"/>
            <wp:cNvGraphicFramePr>
              <a:graphicFrameLocks noChangeAspect="1"/>
            </wp:cNvGraphicFramePr>
            <a:graphic>
              <a:graphicData uri="http://schemas.openxmlformats.org/drawingml/2006/picture">
                <pic:pic>
                  <pic:nvPicPr>
                    <pic:cNvPr id="0" name="classification-list.jpg"/>
                    <pic:cNvPicPr/>
                  </pic:nvPicPr>
                  <pic:blipFill>
                    <a:blip r:embed="rId78"/>
                    <a:stretch>
                      <a:fillRect/>
                    </a:stretch>
                  </pic:blipFill>
                  <pic:spPr>
                    <a:xfrm>
                      <a:off x="0" y="0"/>
                      <a:ext cx="5760720" cy="1148944"/>
                    </a:xfrm>
                    <a:prstGeom prst="rect"/>
                  </pic:spPr>
                </pic:pic>
              </a:graphicData>
            </a:graphic>
          </wp:inline>
        </w:drawing>
      </w:r>
    </w:p>
    <w:p>
      <w:r>
        <w:rPr>
          <w:b/>
          <w:color w:val="1D7FA8"/>
          <w:sz w:val="17"/>
        </w:rPr>
        <w:t xml:space="preserve">Figure 30.3  </w:t>
      </w:r>
      <w:r>
        <w:rPr>
          <w:color w:val="5B7183"/>
          <w:sz w:val="17"/>
        </w:rPr>
        <w:t>Classifications — the kind of outlet a branch is.</w:t>
      </w:r>
    </w:p>
    <w:tbl>
      <w:tblPr>
        <w:tblStyle w:val="TableGrid"/>
        <w:tblW w:type="auto" w:w="0"/>
        <w:jc w:val="left"/>
        <w:tblLook w:firstColumn="1" w:firstRow="1" w:lastColumn="0" w:lastRow="0" w:noHBand="0" w:noVBand="1" w:val="04A0"/>
      </w:tblPr>
      <w:tblGrid>
        <w:gridCol w:w="3364"/>
        <w:gridCol w:w="3364"/>
        <w:gridCol w:w="3364"/>
      </w:tblGrid>
      <w:tr>
        <w:tc>
          <w:tcPr>
            <w:tcW w:type="dxa" w:w="3364"/>
            <w:shd w:val="clear" w:fill="EFF3F6"/>
          </w:tcPr>
          <w:p>
            <w:pPr>
              <w:spacing w:after="20"/>
            </w:pPr>
            <w:r/>
            <w:r>
              <w:rPr>
                <w:b/>
                <w:sz w:val="17"/>
              </w:rPr>
              <w:t>Table</w:t>
            </w:r>
          </w:p>
        </w:tc>
        <w:tc>
          <w:tcPr>
            <w:tcW w:type="dxa" w:w="3364"/>
            <w:shd w:val="clear" w:fill="EFF3F6"/>
          </w:tcPr>
          <w:p>
            <w:pPr>
              <w:spacing w:after="20"/>
            </w:pPr>
            <w:r/>
            <w:r>
              <w:rPr>
                <w:b/>
                <w:sz w:val="17"/>
              </w:rPr>
              <w:t>Fields</w:t>
            </w:r>
          </w:p>
        </w:tc>
        <w:tc>
          <w:tcPr>
            <w:tcW w:type="dxa" w:w="3364"/>
            <w:shd w:val="clear" w:fill="EFF3F6"/>
          </w:tcPr>
          <w:p>
            <w:pPr>
              <w:spacing w:after="20"/>
            </w:pPr>
            <w:r/>
            <w:r>
              <w:rPr>
                <w:b/>
                <w:sz w:val="17"/>
              </w:rPr>
              <w:t>Used by</w:t>
            </w:r>
          </w:p>
        </w:tc>
      </w:tr>
      <w:tr>
        <w:tc>
          <w:tcPr>
            <w:tcW w:type="dxa" w:w="3364"/>
          </w:tcPr>
          <w:p>
            <w:pPr>
              <w:spacing w:after="20"/>
            </w:pPr>
            <w:r>
              <w:rPr>
                <w:b/>
              </w:rPr>
            </w:r>
            <w:r>
              <w:rPr>
                <w:b/>
                <w:sz w:val="17"/>
              </w:rPr>
              <w:t>Regions</w:t>
            </w:r>
          </w:p>
        </w:tc>
        <w:tc>
          <w:tcPr>
            <w:tcW w:type="dxa" w:w="3364"/>
          </w:tcPr>
          <w:p>
            <w:pPr>
              <w:spacing w:after="20"/>
            </w:pPr>
            <w:r/>
            <w:r>
              <w:rPr>
                <w:sz w:val="17"/>
              </w:rPr>
              <w:t>Region Name</w:t>
            </w:r>
          </w:p>
        </w:tc>
        <w:tc>
          <w:tcPr>
            <w:tcW w:type="dxa" w:w="3364"/>
          </w:tcPr>
          <w:p>
            <w:pPr>
              <w:spacing w:after="20"/>
            </w:pPr>
            <w:r/>
            <w:r>
              <w:rPr>
                <w:sz w:val="17"/>
              </w:rPr>
              <w:t>Grouping branches in reports</w:t>
            </w:r>
          </w:p>
        </w:tc>
      </w:tr>
      <w:tr>
        <w:tc>
          <w:tcPr>
            <w:tcW w:type="dxa" w:w="3364"/>
          </w:tcPr>
          <w:p>
            <w:pPr>
              <w:spacing w:after="20"/>
            </w:pPr>
            <w:r>
              <w:rPr>
                <w:b/>
              </w:rPr>
            </w:r>
            <w:r>
              <w:rPr>
                <w:b/>
                <w:sz w:val="17"/>
              </w:rPr>
              <w:t>Areas</w:t>
            </w:r>
          </w:p>
        </w:tc>
        <w:tc>
          <w:tcPr>
            <w:tcW w:type="dxa" w:w="3364"/>
          </w:tcPr>
          <w:p>
            <w:pPr>
              <w:spacing w:after="20"/>
            </w:pPr>
            <w:r/>
            <w:r>
              <w:rPr>
                <w:sz w:val="17"/>
              </w:rPr>
              <w:t>Area Code, Area Name</w:t>
            </w:r>
          </w:p>
        </w:tc>
        <w:tc>
          <w:tcPr>
            <w:tcW w:type="dxa" w:w="3364"/>
          </w:tcPr>
          <w:p>
            <w:pPr>
              <w:spacing w:after="20"/>
            </w:pPr>
            <w:r/>
            <w:r>
              <w:rPr>
                <w:sz w:val="17"/>
              </w:rPr>
              <w:t>Weekly reports and coverage</w:t>
            </w:r>
          </w:p>
        </w:tc>
      </w:tr>
      <w:tr>
        <w:tc>
          <w:tcPr>
            <w:tcW w:type="dxa" w:w="3364"/>
          </w:tcPr>
          <w:p>
            <w:pPr>
              <w:spacing w:after="20"/>
            </w:pPr>
            <w:r>
              <w:rPr>
                <w:b/>
              </w:rPr>
            </w:r>
            <w:r>
              <w:rPr>
                <w:b/>
                <w:sz w:val="17"/>
              </w:rPr>
              <w:t>Classifications</w:t>
            </w:r>
          </w:p>
        </w:tc>
        <w:tc>
          <w:tcPr>
            <w:tcW w:type="dxa" w:w="3364"/>
          </w:tcPr>
          <w:p>
            <w:pPr>
              <w:spacing w:after="20"/>
            </w:pPr>
            <w:r/>
            <w:r>
              <w:rPr>
                <w:sz w:val="17"/>
              </w:rPr>
              <w:t>Classification Code, Classification Name</w:t>
            </w:r>
          </w:p>
        </w:tc>
        <w:tc>
          <w:tcPr>
            <w:tcW w:type="dxa" w:w="3364"/>
          </w:tcPr>
          <w:p>
            <w:pPr>
              <w:spacing w:after="20"/>
            </w:pPr>
            <w:r/>
            <w:r>
              <w:rPr>
                <w:sz w:val="17"/>
              </w:rPr>
              <w:t>Splitting results by channel</w:t>
            </w:r>
          </w:p>
        </w:tc>
      </w:tr>
    </w:tbl>
    <w:p>
      <w:pPr>
        <w:spacing w:after="80"/>
      </w:pPr>
    </w:p>
    <w:p>
      <w:pPr>
        <w:pStyle w:val="Heading2"/>
      </w:pPr>
      <w:r>
        <w:rPr>
          <w:b/>
          <w:color w:val="16303F"/>
          <w:sz w:val="30"/>
        </w:rPr>
        <w:t>31  Commercial terms</w:t>
      </w:r>
    </w:p>
    <w:p>
      <w:pPr>
        <w:pStyle w:val="Heading3"/>
      </w:pPr>
      <w:r>
        <w:rPr>
          <w:b/>
          <w:color w:val="16303F"/>
          <w:sz w:val="23"/>
        </w:rPr>
        <w:t>Companies</w:t>
      </w:r>
    </w:p>
    <w:p>
      <w:pPr>
        <w:jc w:val="left"/>
      </w:pPr>
      <w:r>
        <w:drawing>
          <wp:inline xmlns:a="http://schemas.openxmlformats.org/drawingml/2006/main" xmlns:pic="http://schemas.openxmlformats.org/drawingml/2006/picture">
            <wp:extent cx="5760720" cy="643280"/>
            <wp:docPr id="73" name="Picture 73"/>
            <wp:cNvGraphicFramePr>
              <a:graphicFrameLocks noChangeAspect="1"/>
            </wp:cNvGraphicFramePr>
            <a:graphic>
              <a:graphicData uri="http://schemas.openxmlformats.org/drawingml/2006/picture">
                <pic:pic>
                  <pic:nvPicPr>
                    <pic:cNvPr id="0" name="company-list.jpg"/>
                    <pic:cNvPicPr/>
                  </pic:nvPicPr>
                  <pic:blipFill>
                    <a:blip r:embed="rId79"/>
                    <a:stretch>
                      <a:fillRect/>
                    </a:stretch>
                  </pic:blipFill>
                  <pic:spPr>
                    <a:xfrm>
                      <a:off x="0" y="0"/>
                      <a:ext cx="5760720" cy="643280"/>
                    </a:xfrm>
                    <a:prstGeom prst="rect"/>
                  </pic:spPr>
                </pic:pic>
              </a:graphicData>
            </a:graphic>
          </wp:inline>
        </w:drawing>
      </w:r>
    </w:p>
    <w:p>
      <w:r>
        <w:rPr>
          <w:b/>
          <w:color w:val="1D7FA8"/>
          <w:sz w:val="17"/>
        </w:rPr>
        <w:t xml:space="preserve">Figure 31.1  </w:t>
      </w:r>
      <w:r>
        <w:rPr>
          <w:color w:val="5B7183"/>
          <w:sz w:val="17"/>
        </w:rPr>
        <w:t>The two selling entities.</w:t>
      </w:r>
    </w:p>
    <w:p>
      <w:r>
        <w:rPr>
          <w:sz w:val="20"/>
        </w:rPr>
        <w:t xml:space="preserve">Each company carries an </w:t>
      </w:r>
      <w:r>
        <w:rPr>
          <w:b/>
          <w:sz w:val="20"/>
        </w:rPr>
        <w:t>Order Limit</w:t>
      </w:r>
      <w:r>
        <w:rPr>
          <w:sz w:val="20"/>
        </w:rPr>
        <w:t>, the ceiling on a single order's value.</w:t>
      </w:r>
    </w:p>
    <w:p>
      <w:pPr>
        <w:pStyle w:val="Heading3"/>
      </w:pPr>
      <w:r>
        <w:rPr>
          <w:b/>
          <w:color w:val="16303F"/>
          <w:sz w:val="23"/>
        </w:rPr>
        <w:t>Invoice terms</w:t>
      </w:r>
    </w:p>
    <w:p>
      <w:pPr>
        <w:jc w:val="left"/>
      </w:pPr>
      <w:r>
        <w:drawing>
          <wp:inline xmlns:a="http://schemas.openxmlformats.org/drawingml/2006/main" xmlns:pic="http://schemas.openxmlformats.org/drawingml/2006/picture">
            <wp:extent cx="5760720" cy="1654607"/>
            <wp:docPr id="74" name="Picture 74"/>
            <wp:cNvGraphicFramePr>
              <a:graphicFrameLocks noChangeAspect="1"/>
            </wp:cNvGraphicFramePr>
            <a:graphic>
              <a:graphicData uri="http://schemas.openxmlformats.org/drawingml/2006/picture">
                <pic:pic>
                  <pic:nvPicPr>
                    <pic:cNvPr id="0" name="invoice-term-list.jpg"/>
                    <pic:cNvPicPr/>
                  </pic:nvPicPr>
                  <pic:blipFill>
                    <a:blip r:embed="rId80"/>
                    <a:stretch>
                      <a:fillRect/>
                    </a:stretch>
                  </pic:blipFill>
                  <pic:spPr>
                    <a:xfrm>
                      <a:off x="0" y="0"/>
                      <a:ext cx="5760720" cy="1654607"/>
                    </a:xfrm>
                    <a:prstGeom prst="rect"/>
                  </pic:spPr>
                </pic:pic>
              </a:graphicData>
            </a:graphic>
          </wp:inline>
        </w:drawing>
      </w:r>
    </w:p>
    <w:p>
      <w:r>
        <w:rPr>
          <w:b/>
          <w:color w:val="1D7FA8"/>
          <w:sz w:val="17"/>
        </w:rPr>
        <w:t xml:space="preserve">Figure 31.2  </w:t>
      </w:r>
      <w:r>
        <w:rPr>
          <w:color w:val="5B7183"/>
          <w:sz w:val="17"/>
        </w:rPr>
        <w:t>Payment terms.</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Term Code</w:t>
            </w:r>
          </w:p>
        </w:tc>
        <w:tc>
          <w:tcPr>
            <w:tcW w:type="dxa" w:w="5046"/>
          </w:tcPr>
          <w:p>
            <w:pPr>
              <w:spacing w:after="20"/>
            </w:pPr>
            <w:r/>
            <w:r>
              <w:rPr>
                <w:sz w:val="17"/>
              </w:rPr>
              <w:t>The short code, such as NET30.</w:t>
            </w:r>
          </w:p>
        </w:tc>
      </w:tr>
      <w:tr>
        <w:tc>
          <w:tcPr>
            <w:tcW w:type="dxa" w:w="5046"/>
          </w:tcPr>
          <w:p>
            <w:pPr>
              <w:spacing w:after="20"/>
            </w:pPr>
            <w:r>
              <w:rPr>
                <w:b/>
              </w:rPr>
            </w:r>
            <w:r>
              <w:rPr>
                <w:b/>
                <w:sz w:val="17"/>
              </w:rPr>
              <w:t>Description</w:t>
            </w:r>
          </w:p>
        </w:tc>
        <w:tc>
          <w:tcPr>
            <w:tcW w:type="dxa" w:w="5046"/>
          </w:tcPr>
          <w:p>
            <w:pPr>
              <w:spacing w:after="20"/>
            </w:pPr>
            <w:r/>
            <w:r>
              <w:rPr>
                <w:sz w:val="17"/>
              </w:rPr>
              <w:t>The terms in words.</w:t>
            </w:r>
          </w:p>
        </w:tc>
      </w:tr>
      <w:tr>
        <w:tc>
          <w:tcPr>
            <w:tcW w:type="dxa" w:w="5046"/>
          </w:tcPr>
          <w:p>
            <w:pPr>
              <w:spacing w:after="20"/>
            </w:pPr>
            <w:r>
              <w:rPr>
                <w:b/>
              </w:rPr>
            </w:r>
            <w:r>
              <w:rPr>
                <w:b/>
                <w:sz w:val="17"/>
              </w:rPr>
              <w:t>Discount</w:t>
            </w:r>
          </w:p>
        </w:tc>
        <w:tc>
          <w:tcPr>
            <w:tcW w:type="dxa" w:w="5046"/>
          </w:tcPr>
          <w:p>
            <w:pPr>
              <w:spacing w:after="20"/>
            </w:pPr>
            <w:r/>
            <w:r>
              <w:rPr>
                <w:sz w:val="17"/>
              </w:rPr>
              <w:t>The early settlement discount, as a percentage.</w:t>
            </w:r>
          </w:p>
        </w:tc>
      </w:tr>
      <w:tr>
        <w:tc>
          <w:tcPr>
            <w:tcW w:type="dxa" w:w="5046"/>
          </w:tcPr>
          <w:p>
            <w:pPr>
              <w:spacing w:after="20"/>
            </w:pPr>
            <w:r>
              <w:rPr>
                <w:b/>
              </w:rPr>
            </w:r>
            <w:r>
              <w:rPr>
                <w:b/>
                <w:sz w:val="17"/>
              </w:rPr>
              <w:t>Discount Days</w:t>
            </w:r>
          </w:p>
        </w:tc>
        <w:tc>
          <w:tcPr>
            <w:tcW w:type="dxa" w:w="5046"/>
          </w:tcPr>
          <w:p>
            <w:pPr>
              <w:spacing w:after="20"/>
            </w:pPr>
            <w:r/>
            <w:r>
              <w:rPr>
                <w:sz w:val="17"/>
              </w:rPr>
              <w:t>How quickly they must pay to earn it.</w:t>
            </w:r>
          </w:p>
        </w:tc>
      </w:tr>
      <w:tr>
        <w:tc>
          <w:tcPr>
            <w:tcW w:type="dxa" w:w="5046"/>
          </w:tcPr>
          <w:p>
            <w:pPr>
              <w:spacing w:after="20"/>
            </w:pPr>
            <w:r>
              <w:rPr>
                <w:b/>
              </w:rPr>
            </w:r>
            <w:r>
              <w:rPr>
                <w:b/>
                <w:sz w:val="17"/>
              </w:rPr>
              <w:t>Due Days</w:t>
            </w:r>
          </w:p>
        </w:tc>
        <w:tc>
          <w:tcPr>
            <w:tcW w:type="dxa" w:w="5046"/>
          </w:tcPr>
          <w:p>
            <w:pPr>
              <w:spacing w:after="20"/>
            </w:pPr>
            <w:r/>
            <w:r>
              <w:rPr>
                <w:sz w:val="17"/>
              </w:rPr>
              <w:t>When payment falls due.</w:t>
            </w:r>
          </w:p>
        </w:tc>
      </w:tr>
    </w:tbl>
    <w:p>
      <w:pPr>
        <w:spacing w:after="80"/>
      </w:pPr>
    </w:p>
    <w:p>
      <w:pPr>
        <w:pStyle w:val="Heading3"/>
      </w:pPr>
      <w:r>
        <w:rPr>
          <w:b/>
          <w:color w:val="16303F"/>
          <w:sz w:val="23"/>
        </w:rPr>
        <w:t>Discounts</w:t>
      </w:r>
    </w:p>
    <w:p>
      <w:pPr>
        <w:jc w:val="left"/>
      </w:pPr>
      <w:r>
        <w:drawing>
          <wp:inline xmlns:a="http://schemas.openxmlformats.org/drawingml/2006/main" xmlns:pic="http://schemas.openxmlformats.org/drawingml/2006/picture">
            <wp:extent cx="5760720" cy="876910"/>
            <wp:docPr id="75" name="Picture 75"/>
            <wp:cNvGraphicFramePr>
              <a:graphicFrameLocks noChangeAspect="1"/>
            </wp:cNvGraphicFramePr>
            <a:graphic>
              <a:graphicData uri="http://schemas.openxmlformats.org/drawingml/2006/picture">
                <pic:pic>
                  <pic:nvPicPr>
                    <pic:cNvPr id="0" name="discount-list.jpg"/>
                    <pic:cNvPicPr/>
                  </pic:nvPicPr>
                  <pic:blipFill>
                    <a:blip r:embed="rId81"/>
                    <a:stretch>
                      <a:fillRect/>
                    </a:stretch>
                  </pic:blipFill>
                  <pic:spPr>
                    <a:xfrm>
                      <a:off x="0" y="0"/>
                      <a:ext cx="5760720" cy="876910"/>
                    </a:xfrm>
                    <a:prstGeom prst="rect"/>
                  </pic:spPr>
                </pic:pic>
              </a:graphicData>
            </a:graphic>
          </wp:inline>
        </w:drawing>
      </w:r>
    </w:p>
    <w:p>
      <w:r>
        <w:rPr>
          <w:b/>
          <w:color w:val="1D7FA8"/>
          <w:sz w:val="17"/>
        </w:rPr>
        <w:t xml:space="preserve">Figure 31.3  </w:t>
      </w:r>
      <w:r>
        <w:rPr>
          <w:color w:val="5B7183"/>
          <w:sz w:val="17"/>
        </w:rPr>
        <w:t>Line discounts.</w:t>
      </w:r>
    </w:p>
    <w:p>
      <w:r>
        <w:rPr>
          <w:sz w:val="20"/>
        </w:rPr>
        <w:t>A discount carries a code, a description, a company and up to three percentages applied in turn. An account is set to one discount code, which becomes the order discount on every order for that customer.</w:t>
      </w:r>
    </w:p>
    <w:p>
      <w:pPr>
        <w:pStyle w:val="Heading3"/>
      </w:pPr>
      <w:r>
        <w:rPr>
          <w:b/>
          <w:color w:val="16303F"/>
          <w:sz w:val="23"/>
        </w:rPr>
        <w:t>Operation processes</w:t>
      </w:r>
    </w:p>
    <w:p>
      <w:pPr>
        <w:jc w:val="left"/>
      </w:pPr>
      <w:r>
        <w:drawing>
          <wp:inline xmlns:a="http://schemas.openxmlformats.org/drawingml/2006/main" xmlns:pic="http://schemas.openxmlformats.org/drawingml/2006/picture">
            <wp:extent cx="5760720" cy="896112"/>
            <wp:docPr id="76" name="Picture 76"/>
            <wp:cNvGraphicFramePr>
              <a:graphicFrameLocks noChangeAspect="1"/>
            </wp:cNvGraphicFramePr>
            <a:graphic>
              <a:graphicData uri="http://schemas.openxmlformats.org/drawingml/2006/picture">
                <pic:pic>
                  <pic:nvPicPr>
                    <pic:cNvPr id="0" name="operation-process-list.jpg"/>
                    <pic:cNvPicPr/>
                  </pic:nvPicPr>
                  <pic:blipFill>
                    <a:blip r:embed="rId82"/>
                    <a:stretch>
                      <a:fillRect/>
                    </a:stretch>
                  </pic:blipFill>
                  <pic:spPr>
                    <a:xfrm>
                      <a:off x="0" y="0"/>
                      <a:ext cx="5760720" cy="896112"/>
                    </a:xfrm>
                    <a:prstGeom prst="rect"/>
                  </pic:spPr>
                </pic:pic>
              </a:graphicData>
            </a:graphic>
          </wp:inline>
        </w:drawing>
      </w:r>
    </w:p>
    <w:p>
      <w:r>
        <w:rPr>
          <w:b/>
          <w:color w:val="1D7FA8"/>
          <w:sz w:val="17"/>
        </w:rPr>
        <w:t xml:space="preserve">Figure 31.4  </w:t>
      </w:r>
      <w:r>
        <w:rPr>
          <w:color w:val="5B7183"/>
          <w:sz w:val="17"/>
        </w:rPr>
        <w:t>How goods reach the customer.</w:t>
      </w:r>
    </w:p>
    <w:p>
      <w:pPr>
        <w:pStyle w:val="Heading3"/>
      </w:pPr>
      <w:r>
        <w:rPr>
          <w:b/>
          <w:color w:val="16303F"/>
          <w:sz w:val="23"/>
        </w:rPr>
        <w:t>Sales order cut-offs</w:t>
      </w:r>
    </w:p>
    <w:p>
      <w:pPr>
        <w:jc w:val="left"/>
      </w:pPr>
      <w:r>
        <w:drawing>
          <wp:inline xmlns:a="http://schemas.openxmlformats.org/drawingml/2006/main" xmlns:pic="http://schemas.openxmlformats.org/drawingml/2006/picture">
            <wp:extent cx="5760720" cy="576072"/>
            <wp:docPr id="77" name="Picture 77"/>
            <wp:cNvGraphicFramePr>
              <a:graphicFrameLocks noChangeAspect="1"/>
            </wp:cNvGraphicFramePr>
            <a:graphic>
              <a:graphicData uri="http://schemas.openxmlformats.org/drawingml/2006/picture">
                <pic:pic>
                  <pic:nvPicPr>
                    <pic:cNvPr id="0" name="cut-off.jpg"/>
                    <pic:cNvPicPr/>
                  </pic:nvPicPr>
                  <pic:blipFill>
                    <a:blip r:embed="rId83"/>
                    <a:stretch>
                      <a:fillRect/>
                    </a:stretch>
                  </pic:blipFill>
                  <pic:spPr>
                    <a:xfrm>
                      <a:off x="0" y="0"/>
                      <a:ext cx="5760720" cy="576072"/>
                    </a:xfrm>
                    <a:prstGeom prst="rect"/>
                  </pic:spPr>
                </pic:pic>
              </a:graphicData>
            </a:graphic>
          </wp:inline>
        </w:drawing>
      </w:r>
    </w:p>
    <w:p>
      <w:r>
        <w:rPr>
          <w:b/>
          <w:color w:val="1D7FA8"/>
          <w:sz w:val="17"/>
        </w:rPr>
        <w:t xml:space="preserve">Figure 31.5  </w:t>
      </w:r>
      <w:r>
        <w:rPr>
          <w:color w:val="5B7183"/>
          <w:sz w:val="17"/>
        </w:rPr>
        <w:t>The month-end cut-off window.</w:t>
      </w:r>
    </w:p>
    <w:p>
      <w:r>
        <w:rPr>
          <w:sz w:val="20"/>
        </w:rPr>
        <w:t>A cut-off is a range of days in the month and the message shown while it runs. During a cut-off, a notice appears on the order screens telling users their orders will be processed in the following month.</w:t>
      </w:r>
    </w:p>
    <w:p>
      <w:pPr>
        <w:pStyle w:val="Heading3"/>
      </w:pPr>
      <w:r>
        <w:rPr>
          <w:b/>
          <w:color w:val="16303F"/>
          <w:sz w:val="23"/>
        </w:rPr>
        <w:t>Cost centers</w:t>
      </w:r>
    </w:p>
    <w:p>
      <w:pPr>
        <w:jc w:val="left"/>
      </w:pPr>
      <w:r>
        <w:drawing>
          <wp:inline xmlns:a="http://schemas.openxmlformats.org/drawingml/2006/main" xmlns:pic="http://schemas.openxmlformats.org/drawingml/2006/picture">
            <wp:extent cx="5760720" cy="1276960"/>
            <wp:docPr id="78" name="Picture 78"/>
            <wp:cNvGraphicFramePr>
              <a:graphicFrameLocks noChangeAspect="1"/>
            </wp:cNvGraphicFramePr>
            <a:graphic>
              <a:graphicData uri="http://schemas.openxmlformats.org/drawingml/2006/picture">
                <pic:pic>
                  <pic:nvPicPr>
                    <pic:cNvPr id="0" name="cost-center-list.jpg"/>
                    <pic:cNvPicPr/>
                  </pic:nvPicPr>
                  <pic:blipFill>
                    <a:blip r:embed="rId84"/>
                    <a:stretch>
                      <a:fillRect/>
                    </a:stretch>
                  </pic:blipFill>
                  <pic:spPr>
                    <a:xfrm>
                      <a:off x="0" y="0"/>
                      <a:ext cx="5760720" cy="1276960"/>
                    </a:xfrm>
                    <a:prstGeom prst="rect"/>
                  </pic:spPr>
                </pic:pic>
              </a:graphicData>
            </a:graphic>
          </wp:inline>
        </w:drawing>
      </w:r>
    </w:p>
    <w:p>
      <w:r>
        <w:rPr>
          <w:b/>
          <w:color w:val="1D7FA8"/>
          <w:sz w:val="17"/>
        </w:rPr>
        <w:t xml:space="preserve">Figure 31.6  </w:t>
      </w:r>
      <w:r>
        <w:rPr>
          <w:color w:val="5B7183"/>
          <w:sz w:val="17"/>
        </w:rPr>
        <w:t>The cost center a person's expenses are booked to.</w:t>
      </w:r>
    </w:p>
    <w:p>
      <w:pPr>
        <w:pStyle w:val="Heading2"/>
      </w:pPr>
      <w:r>
        <w:rPr>
          <w:b/>
          <w:color w:val="16303F"/>
          <w:sz w:val="30"/>
        </w:rPr>
        <w:t>32  The working calendar</w:t>
      </w:r>
    </w:p>
    <w:p>
      <w:pPr>
        <w:shd w:val="clear" w:fill="EFF3F6"/>
      </w:pPr>
      <w:r>
        <w:rPr>
          <w:b/>
          <w:color w:val="5B7183"/>
          <w:sz w:val="17"/>
        </w:rPr>
        <w:t>Where:</w:t>
      </w:r>
      <w:r>
        <w:rPr>
          <w:color w:val="5B7183"/>
          <w:sz w:val="17"/>
        </w:rPr>
        <w:t xml:space="preserve"> </w:t>
      </w:r>
      <w:r>
        <w:rPr>
          <w:b/>
          <w:color w:val="1D7FA8"/>
          <w:sz w:val="17"/>
        </w:rPr>
        <w:t>Maintenance → Holidays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holiday access</w:t>
      </w:r>
    </w:p>
    <w:p>
      <w:r>
        <w:rPr>
          <w:sz w:val="20"/>
        </w:rPr>
        <w:t>Holidays appear on the schedule calendar and are excluded from coverage expectations.</w:t>
      </w:r>
    </w:p>
    <w:p>
      <w:pPr>
        <w:jc w:val="left"/>
      </w:pPr>
      <w:r>
        <w:drawing>
          <wp:inline xmlns:a="http://schemas.openxmlformats.org/drawingml/2006/main" xmlns:pic="http://schemas.openxmlformats.org/drawingml/2006/picture">
            <wp:extent cx="3456432" cy="4003700"/>
            <wp:docPr id="79" name="Picture 79"/>
            <wp:cNvGraphicFramePr>
              <a:graphicFrameLocks noChangeAspect="1"/>
            </wp:cNvGraphicFramePr>
            <a:graphic>
              <a:graphicData uri="http://schemas.openxmlformats.org/drawingml/2006/picture">
                <pic:pic>
                  <pic:nvPicPr>
                    <pic:cNvPr id="0" name="holiday-list.jpg"/>
                    <pic:cNvPicPr/>
                  </pic:nvPicPr>
                  <pic:blipFill>
                    <a:blip r:embed="rId85"/>
                    <a:stretch>
                      <a:fillRect/>
                    </a:stretch>
                  </pic:blipFill>
                  <pic:spPr>
                    <a:xfrm>
                      <a:off x="0" y="0"/>
                      <a:ext cx="3456432" cy="4003700"/>
                    </a:xfrm>
                    <a:prstGeom prst="rect"/>
                  </pic:spPr>
                </pic:pic>
              </a:graphicData>
            </a:graphic>
          </wp:inline>
        </w:drawing>
      </w:r>
    </w:p>
    <w:p>
      <w:r>
        <w:rPr>
          <w:b/>
          <w:color w:val="1D7FA8"/>
          <w:sz w:val="17"/>
        </w:rPr>
        <w:t xml:space="preserve">Figure 32.1  </w:t>
      </w:r>
      <w:r>
        <w:rPr>
          <w:color w:val="5B7183"/>
          <w:sz w:val="17"/>
        </w:rPr>
        <w:t xml:space="preserve">The year's holidays. </w:t>
      </w:r>
      <w:r>
        <w:rPr>
          <w:b/>
          <w:color w:val="5B7183"/>
          <w:sz w:val="17"/>
        </w:rPr>
        <w:t>Set as Work</w:t>
      </w:r>
      <w:r>
        <w:rPr>
          <w:color w:val="5B7183"/>
          <w:sz w:val="17"/>
        </w:rPr>
        <w:t xml:space="preserve"> turns a holiday into a working day where the business is trading.</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Meaning</w:t>
            </w:r>
          </w:p>
        </w:tc>
      </w:tr>
      <w:tr>
        <w:tc>
          <w:tcPr>
            <w:tcW w:type="dxa" w:w="5046"/>
          </w:tcPr>
          <w:p>
            <w:pPr>
              <w:spacing w:after="20"/>
            </w:pPr>
            <w:r>
              <w:rPr>
                <w:b/>
              </w:rPr>
            </w:r>
            <w:r>
              <w:rPr>
                <w:b/>
                <w:sz w:val="17"/>
              </w:rPr>
              <w:t>Date</w:t>
            </w:r>
          </w:p>
        </w:tc>
        <w:tc>
          <w:tcPr>
            <w:tcW w:type="dxa" w:w="5046"/>
          </w:tcPr>
          <w:p>
            <w:pPr>
              <w:spacing w:after="20"/>
            </w:pPr>
            <w:r/>
            <w:r>
              <w:rPr>
                <w:sz w:val="17"/>
              </w:rPr>
              <w:t>Day and month. A holiday can repeat every year or apply to one year only.</w:t>
            </w:r>
          </w:p>
        </w:tc>
      </w:tr>
      <w:tr>
        <w:tc>
          <w:tcPr>
            <w:tcW w:type="dxa" w:w="5046"/>
          </w:tcPr>
          <w:p>
            <w:pPr>
              <w:spacing w:after="20"/>
            </w:pPr>
            <w:r>
              <w:rPr>
                <w:b/>
              </w:rPr>
            </w:r>
            <w:r>
              <w:rPr>
                <w:b/>
                <w:sz w:val="17"/>
              </w:rPr>
              <w:t>Title</w:t>
            </w:r>
          </w:p>
        </w:tc>
        <w:tc>
          <w:tcPr>
            <w:tcW w:type="dxa" w:w="5046"/>
          </w:tcPr>
          <w:p>
            <w:pPr>
              <w:spacing w:after="20"/>
            </w:pPr>
            <w:r/>
            <w:r>
              <w:rPr>
                <w:sz w:val="17"/>
              </w:rPr>
              <w:t>The name of the holiday.</w:t>
            </w:r>
          </w:p>
        </w:tc>
      </w:tr>
      <w:tr>
        <w:tc>
          <w:tcPr>
            <w:tcW w:type="dxa" w:w="5046"/>
          </w:tcPr>
          <w:p>
            <w:pPr>
              <w:spacing w:after="20"/>
            </w:pPr>
            <w:r>
              <w:rPr>
                <w:b/>
              </w:rPr>
            </w:r>
            <w:r>
              <w:rPr>
                <w:b/>
                <w:sz w:val="17"/>
              </w:rPr>
              <w:t>Type</w:t>
            </w:r>
          </w:p>
        </w:tc>
        <w:tc>
          <w:tcPr>
            <w:tcW w:type="dxa" w:w="5046"/>
          </w:tcPr>
          <w:p>
            <w:pPr>
              <w:spacing w:after="20"/>
            </w:pPr>
            <w:r/>
            <w:r>
              <w:rPr>
                <w:sz w:val="17"/>
              </w:rPr>
              <w:t>Where it came from — a proclamation, or added by hand.</w:t>
            </w:r>
          </w:p>
        </w:tc>
      </w:tr>
      <w:tr>
        <w:tc>
          <w:tcPr>
            <w:tcW w:type="dxa" w:w="5046"/>
          </w:tcPr>
          <w:p>
            <w:pPr>
              <w:spacing w:after="20"/>
            </w:pPr>
            <w:r>
              <w:rPr>
                <w:b/>
              </w:rPr>
            </w:r>
            <w:r>
              <w:rPr>
                <w:b/>
                <w:sz w:val="17"/>
              </w:rPr>
              <w:t>Status</w:t>
            </w:r>
          </w:p>
        </w:tc>
        <w:tc>
          <w:tcPr>
            <w:tcW w:type="dxa" w:w="5046"/>
          </w:tcPr>
          <w:p>
            <w:pPr>
              <w:spacing w:after="20"/>
            </w:pPr>
            <w:r/>
            <w:r>
              <w:rPr>
                <w:sz w:val="17"/>
              </w:rPr>
              <w:t xml:space="preserve">No Work or Work. </w:t>
            </w:r>
            <w:r>
              <w:rPr>
                <w:b/>
                <w:sz w:val="17"/>
              </w:rPr>
              <w:t>Set as Work</w:t>
            </w:r>
            <w:r>
              <w:rPr>
                <w:sz w:val="17"/>
              </w:rPr>
              <w:t xml:space="preserve"> switches it.</w:t>
            </w:r>
          </w:p>
        </w:tc>
      </w:tr>
    </w:tbl>
    <w:p>
      <w:pPr>
        <w:spacing w:after="80"/>
      </w:pPr>
    </w:p>
    <w:p>
      <w:pPr>
        <w:pStyle w:val="Heading2"/>
      </w:pPr>
      <w:r>
        <w:rPr>
          <w:b/>
          <w:color w:val="16303F"/>
          <w:sz w:val="30"/>
        </w:rPr>
        <w:t>33  People and organisation</w:t>
      </w:r>
    </w:p>
    <w:p>
      <w:pPr>
        <w:pStyle w:val="Heading3"/>
      </w:pPr>
      <w:r>
        <w:rPr>
          <w:b/>
          <w:color w:val="16303F"/>
          <w:sz w:val="23"/>
        </w:rPr>
        <w:t>Departments</w:t>
      </w:r>
    </w:p>
    <w:p>
      <w:pPr>
        <w:jc w:val="left"/>
      </w:pPr>
      <w:r>
        <w:drawing>
          <wp:inline xmlns:a="http://schemas.openxmlformats.org/drawingml/2006/main" xmlns:pic="http://schemas.openxmlformats.org/drawingml/2006/picture">
            <wp:extent cx="5760720" cy="1001725"/>
            <wp:docPr id="80" name="Picture 80"/>
            <wp:cNvGraphicFramePr>
              <a:graphicFrameLocks noChangeAspect="1"/>
            </wp:cNvGraphicFramePr>
            <a:graphic>
              <a:graphicData uri="http://schemas.openxmlformats.org/drawingml/2006/picture">
                <pic:pic>
                  <pic:nvPicPr>
                    <pic:cNvPr id="0" name="department-list.jpg"/>
                    <pic:cNvPicPr/>
                  </pic:nvPicPr>
                  <pic:blipFill>
                    <a:blip r:embed="rId86"/>
                    <a:stretch>
                      <a:fillRect/>
                    </a:stretch>
                  </pic:blipFill>
                  <pic:spPr>
                    <a:xfrm>
                      <a:off x="0" y="0"/>
                      <a:ext cx="5760720" cy="1001725"/>
                    </a:xfrm>
                    <a:prstGeom prst="rect"/>
                  </pic:spPr>
                </pic:pic>
              </a:graphicData>
            </a:graphic>
          </wp:inline>
        </w:drawing>
      </w:r>
    </w:p>
    <w:p>
      <w:r>
        <w:rPr>
          <w:b/>
          <w:color w:val="1D7FA8"/>
          <w:sz w:val="17"/>
        </w:rPr>
        <w:t xml:space="preserve">Figure 33.1  </w:t>
      </w:r>
      <w:r>
        <w:rPr>
          <w:color w:val="5B7183"/>
          <w:sz w:val="17"/>
        </w:rPr>
        <w:t>Departments with their head and administrator.</w:t>
      </w:r>
    </w:p>
    <w:p>
      <w:pPr>
        <w:shd w:val="clear" w:fill="FDF3E2"/>
        <w:pBdr>
          <w:left w:val="single" w:sz="18" w:space="6" w:color="C9871A"/>
        </w:pBdr>
      </w:pPr>
      <w:r>
        <w:rPr>
          <w:b/>
          <w:sz w:val="16"/>
        </w:rPr>
        <w:t xml:space="preserve">ALWAYS NAME A HEAD AND AN ADMINISTRATOR  </w:t>
      </w:r>
      <w:r>
        <w:rPr>
          <w:sz w:val="19"/>
        </w:rPr>
        <w:t xml:space="preserve"> The department list expects both. A department left without them will not display. </w:t>
      </w:r>
    </w:p>
    <w:p>
      <w:pPr>
        <w:pStyle w:val="Heading3"/>
      </w:pPr>
      <w:r>
        <w:rPr>
          <w:b/>
          <w:color w:val="16303F"/>
          <w:sz w:val="23"/>
        </w:rPr>
        <w:t>Organization structure</w:t>
      </w:r>
    </w:p>
    <w:p>
      <w:pPr>
        <w:shd w:val="clear" w:fill="EFF3F6"/>
      </w:pPr>
      <w:r>
        <w:rPr>
          <w:b/>
          <w:color w:val="5B7183"/>
          <w:sz w:val="17"/>
        </w:rPr>
        <w:t>Where:</w:t>
      </w:r>
      <w:r>
        <w:rPr>
          <w:color w:val="5B7183"/>
          <w:sz w:val="17"/>
        </w:rPr>
        <w:t xml:space="preserve"> </w:t>
      </w:r>
      <w:r>
        <w:rPr>
          <w:b/>
          <w:color w:val="1D7FA8"/>
          <w:sz w:val="17"/>
        </w:rPr>
        <w:t>System → Organization Structure</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organizational structure access</w:t>
      </w:r>
    </w:p>
    <w:p>
      <w:pPr>
        <w:jc w:val="left"/>
      </w:pPr>
      <w:r>
        <w:drawing>
          <wp:inline xmlns:a="http://schemas.openxmlformats.org/drawingml/2006/main" xmlns:pic="http://schemas.openxmlformats.org/drawingml/2006/picture">
            <wp:extent cx="5760720" cy="4010101"/>
            <wp:docPr id="81" name="Picture 81"/>
            <wp:cNvGraphicFramePr>
              <a:graphicFrameLocks noChangeAspect="1"/>
            </wp:cNvGraphicFramePr>
            <a:graphic>
              <a:graphicData uri="http://schemas.openxmlformats.org/drawingml/2006/picture">
                <pic:pic>
                  <pic:nvPicPr>
                    <pic:cNvPr id="0" name="org-structure.jpg"/>
                    <pic:cNvPicPr/>
                  </pic:nvPicPr>
                  <pic:blipFill>
                    <a:blip r:embed="rId87"/>
                    <a:stretch>
                      <a:fillRect/>
                    </a:stretch>
                  </pic:blipFill>
                  <pic:spPr>
                    <a:xfrm>
                      <a:off x="0" y="0"/>
                      <a:ext cx="5760720" cy="4010101"/>
                    </a:xfrm>
                    <a:prstGeom prst="rect"/>
                  </pic:spPr>
                </pic:pic>
              </a:graphicData>
            </a:graphic>
          </wp:inline>
        </w:drawing>
      </w:r>
    </w:p>
    <w:p>
      <w:r>
        <w:rPr>
          <w:b/>
          <w:color w:val="1D7FA8"/>
          <w:sz w:val="17"/>
        </w:rPr>
        <w:t xml:space="preserve">Figure 33.2  </w:t>
      </w:r>
      <w:r>
        <w:rPr>
          <w:color w:val="5B7183"/>
          <w:sz w:val="17"/>
        </w:rPr>
        <w:t>The reporting chart, the structure table and the job titles behind it.</w:t>
      </w:r>
    </w:p>
    <w:p>
      <w:r>
        <w:rPr>
          <w:sz w:val="20"/>
        </w:rPr>
        <w:t>This screen decides who approves whose work. Each person is given a job title and the person they report to; the approval steps in Part 3 follow those lines.</w:t>
      </w:r>
    </w:p>
    <w:p>
      <w:pPr>
        <w:shd w:val="clear" w:fill="E4F1F7"/>
        <w:pBdr>
          <w:left w:val="single" w:sz="18" w:space="6" w:color="1D7FA8"/>
        </w:pBdr>
      </w:pPr>
      <w:r>
        <w:rPr>
          <w:b/>
          <w:sz w:val="16"/>
        </w:rPr>
        <w:t xml:space="preserve">IF APPROVALS ARE NOT REACHING THE RIGHT PERSON  </w:t>
      </w:r>
      <w:r>
        <w:rPr>
          <w:sz w:val="19"/>
        </w:rPr>
        <w:t xml:space="preserve"> Check the reporting line here before looking anywhere else. An approval goes to whoever is recorded as the submitter's immediate superior. </w:t>
      </w:r>
    </w:p>
    <w:p>
      <w:pPr>
        <w:pStyle w:val="Heading3"/>
      </w:pPr>
      <w:r>
        <w:rPr>
          <w:b/>
          <w:color w:val="16303F"/>
          <w:sz w:val="23"/>
        </w:rPr>
        <w:t>Sales people</w:t>
      </w:r>
    </w:p>
    <w:p>
      <w:pPr>
        <w:jc w:val="left"/>
      </w:pPr>
      <w:r>
        <w:drawing>
          <wp:inline xmlns:a="http://schemas.openxmlformats.org/drawingml/2006/main" xmlns:pic="http://schemas.openxmlformats.org/drawingml/2006/picture">
            <wp:extent cx="5760720" cy="768096"/>
            <wp:docPr id="82" name="Picture 82"/>
            <wp:cNvGraphicFramePr>
              <a:graphicFrameLocks noChangeAspect="1"/>
            </wp:cNvGraphicFramePr>
            <a:graphic>
              <a:graphicData uri="http://schemas.openxmlformats.org/drawingml/2006/picture">
                <pic:pic>
                  <pic:nvPicPr>
                    <pic:cNvPr id="0" name="sales-people-list.jpg"/>
                    <pic:cNvPicPr/>
                  </pic:nvPicPr>
                  <pic:blipFill>
                    <a:blip r:embed="rId88"/>
                    <a:stretch>
                      <a:fillRect/>
                    </a:stretch>
                  </pic:blipFill>
                  <pic:spPr>
                    <a:xfrm>
                      <a:off x="0" y="0"/>
                      <a:ext cx="5760720" cy="768096"/>
                    </a:xfrm>
                    <a:prstGeom prst="rect"/>
                  </pic:spPr>
                </pic:pic>
              </a:graphicData>
            </a:graphic>
          </wp:inline>
        </w:drawing>
      </w:r>
    </w:p>
    <w:p>
      <w:r>
        <w:rPr>
          <w:b/>
          <w:color w:val="1D7FA8"/>
          <w:sz w:val="17"/>
        </w:rPr>
        <w:t xml:space="preserve">Figure 33.3  </w:t>
      </w:r>
      <w:r>
        <w:rPr>
          <w:color w:val="5B7183"/>
          <w:sz w:val="17"/>
        </w:rPr>
        <w:t>Users with a selling code.</w:t>
      </w:r>
    </w:p>
    <w:p>
      <w:r>
        <w:rPr>
          <w:sz w:val="20"/>
        </w:rPr>
        <w:t>A sales person is a user with a selling code attached. Accounts can be assigned to a sales person as well as to a user, and both count when working out which accounts someone may raise orders for.</w:t>
      </w:r>
    </w:p>
    <w:p>
      <w:pPr>
        <w:pStyle w:val="Heading3"/>
      </w:pPr>
      <w:r>
        <w:rPr>
          <w:b/>
          <w:color w:val="16303F"/>
          <w:sz w:val="23"/>
        </w:rPr>
        <w:t>Salesmen and their locations</w:t>
      </w:r>
    </w:p>
    <w:p>
      <w:pPr>
        <w:jc w:val="left"/>
      </w:pPr>
      <w:r>
        <w:drawing>
          <wp:inline xmlns:a="http://schemas.openxmlformats.org/drawingml/2006/main" xmlns:pic="http://schemas.openxmlformats.org/drawingml/2006/picture">
            <wp:extent cx="5760720" cy="1020928"/>
            <wp:docPr id="83" name="Picture 83"/>
            <wp:cNvGraphicFramePr>
              <a:graphicFrameLocks noChangeAspect="1"/>
            </wp:cNvGraphicFramePr>
            <a:graphic>
              <a:graphicData uri="http://schemas.openxmlformats.org/drawingml/2006/picture">
                <pic:pic>
                  <pic:nvPicPr>
                    <pic:cNvPr id="0" name="salesman-list.jpg"/>
                    <pic:cNvPicPr/>
                  </pic:nvPicPr>
                  <pic:blipFill>
                    <a:blip r:embed="rId89"/>
                    <a:stretch>
                      <a:fillRect/>
                    </a:stretch>
                  </pic:blipFill>
                  <pic:spPr>
                    <a:xfrm>
                      <a:off x="0" y="0"/>
                      <a:ext cx="5760720" cy="1020928"/>
                    </a:xfrm>
                    <a:prstGeom prst="rect"/>
                  </pic:spPr>
                </pic:pic>
              </a:graphicData>
            </a:graphic>
          </wp:inline>
        </w:drawing>
      </w:r>
    </w:p>
    <w:p>
      <w:r>
        <w:rPr>
          <w:b/>
          <w:color w:val="1D7FA8"/>
          <w:sz w:val="17"/>
        </w:rPr>
        <w:t xml:space="preserve">Figure 33.4  </w:t>
      </w:r>
      <w:r>
        <w:rPr>
          <w:color w:val="5B7183"/>
          <w:sz w:val="17"/>
        </w:rPr>
        <w:t>Distributor salesmen.</w:t>
      </w:r>
    </w:p>
    <w:p>
      <w:r>
        <w:rPr>
          <w:sz w:val="20"/>
        </w:rPr>
        <w:t xml:space="preserve">Salesmen are a distributor's own field staff rather than our employees. They have a name and a code, and </w:t>
      </w:r>
      <w:r>
        <w:rPr>
          <w:b/>
          <w:color w:val="1D7FA8"/>
          <w:sz w:val="20"/>
        </w:rPr>
        <w:t>Salesmen → Salesman Locations</w:t>
      </w:r>
      <w:r>
        <w:rPr>
          <w:sz w:val="20"/>
        </w:rPr>
        <w:t xml:space="preserve"> records the province and city each one covers.</w:t>
      </w:r>
    </w:p>
    <w:p>
      <w:pPr>
        <w:pStyle w:val="Heading2"/>
      </w:pPr>
      <w:r>
        <w:rPr>
          <w:b/>
          <w:color w:val="16303F"/>
          <w:sz w:val="30"/>
        </w:rPr>
        <w:t>34  Users and roles</w:t>
      </w:r>
    </w:p>
    <w:p>
      <w:pPr>
        <w:pStyle w:val="Heading3"/>
      </w:pPr>
      <w:r>
        <w:rPr>
          <w:b/>
          <w:color w:val="16303F"/>
          <w:sz w:val="23"/>
        </w:rPr>
        <w:t>Users</w:t>
      </w:r>
    </w:p>
    <w:p>
      <w:pPr>
        <w:shd w:val="clear" w:fill="EFF3F6"/>
      </w:pPr>
      <w:r>
        <w:rPr>
          <w:b/>
          <w:color w:val="5B7183"/>
          <w:sz w:val="17"/>
        </w:rPr>
        <w:t>Where:</w:t>
      </w:r>
      <w:r>
        <w:rPr>
          <w:color w:val="5B7183"/>
          <w:sz w:val="17"/>
        </w:rPr>
        <w:t xml:space="preserve"> </w:t>
      </w:r>
      <w:r>
        <w:rPr>
          <w:b/>
          <w:color w:val="1D7FA8"/>
          <w:sz w:val="17"/>
        </w:rPr>
        <w:t>System → Users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user access</w:t>
      </w:r>
      <w:r>
        <w:rPr>
          <w:color w:val="5B7183"/>
          <w:sz w:val="17"/>
        </w:rPr>
        <w:t xml:space="preserve">, </w:t>
      </w:r>
      <w:r>
        <w:rPr>
          <w:rFonts w:ascii="Consolas" w:hAnsi="Consolas"/>
          <w:color w:val="5B7183"/>
          <w:sz w:val="17"/>
        </w:rPr>
        <w:t>user create</w:t>
      </w:r>
      <w:r>
        <w:rPr>
          <w:color w:val="5B7183"/>
          <w:sz w:val="17"/>
        </w:rPr>
        <w:t xml:space="preserve">, </w:t>
      </w:r>
      <w:r>
        <w:rPr>
          <w:rFonts w:ascii="Consolas" w:hAnsi="Consolas"/>
          <w:color w:val="5B7183"/>
          <w:sz w:val="17"/>
        </w:rPr>
        <w:t>user change password</w:t>
      </w:r>
    </w:p>
    <w:p>
      <w:pPr>
        <w:jc w:val="left"/>
      </w:pPr>
      <w:r>
        <w:drawing>
          <wp:inline xmlns:a="http://schemas.openxmlformats.org/drawingml/2006/main" xmlns:pic="http://schemas.openxmlformats.org/drawingml/2006/picture">
            <wp:extent cx="5760720" cy="1276960"/>
            <wp:docPr id="84" name="Picture 84"/>
            <wp:cNvGraphicFramePr>
              <a:graphicFrameLocks noChangeAspect="1"/>
            </wp:cNvGraphicFramePr>
            <a:graphic>
              <a:graphicData uri="http://schemas.openxmlformats.org/drawingml/2006/picture">
                <pic:pic>
                  <pic:nvPicPr>
                    <pic:cNvPr id="0" name="user-list.jpg"/>
                    <pic:cNvPicPr/>
                  </pic:nvPicPr>
                  <pic:blipFill>
                    <a:blip r:embed="rId90"/>
                    <a:stretch>
                      <a:fillRect/>
                    </a:stretch>
                  </pic:blipFill>
                  <pic:spPr>
                    <a:xfrm>
                      <a:off x="0" y="0"/>
                      <a:ext cx="5760720" cy="1276960"/>
                    </a:xfrm>
                    <a:prstGeom prst="rect"/>
                  </pic:spPr>
                </pic:pic>
              </a:graphicData>
            </a:graphic>
          </wp:inline>
        </w:drawing>
      </w:r>
    </w:p>
    <w:p>
      <w:r>
        <w:rPr>
          <w:b/>
          <w:color w:val="1D7FA8"/>
          <w:sz w:val="17"/>
        </w:rPr>
        <w:t xml:space="preserve">Figure 34.1  </w:t>
      </w:r>
      <w:r>
        <w:rPr>
          <w:color w:val="5B7183"/>
          <w:sz w:val="17"/>
        </w:rPr>
        <w:t>Users with their role.</w:t>
      </w:r>
    </w:p>
    <w:p>
      <w:pPr>
        <w:jc w:val="left"/>
      </w:pPr>
      <w:r>
        <w:drawing>
          <wp:inline xmlns:a="http://schemas.openxmlformats.org/drawingml/2006/main" xmlns:pic="http://schemas.openxmlformats.org/drawingml/2006/picture">
            <wp:extent cx="5760720" cy="2297887"/>
            <wp:docPr id="85" name="Picture 85"/>
            <wp:cNvGraphicFramePr>
              <a:graphicFrameLocks noChangeAspect="1"/>
            </wp:cNvGraphicFramePr>
            <a:graphic>
              <a:graphicData uri="http://schemas.openxmlformats.org/drawingml/2006/picture">
                <pic:pic>
                  <pic:nvPicPr>
                    <pic:cNvPr id="0" name="user-create.jpg"/>
                    <pic:cNvPicPr/>
                  </pic:nvPicPr>
                  <pic:blipFill>
                    <a:blip r:embed="rId91"/>
                    <a:stretch>
                      <a:fillRect/>
                    </a:stretch>
                  </pic:blipFill>
                  <pic:spPr>
                    <a:xfrm>
                      <a:off x="0" y="0"/>
                      <a:ext cx="5760720" cy="2297887"/>
                    </a:xfrm>
                    <a:prstGeom prst="rect"/>
                  </pic:spPr>
                </pic:pic>
              </a:graphicData>
            </a:graphic>
          </wp:inline>
        </w:drawing>
      </w:r>
    </w:p>
    <w:p>
      <w:r>
        <w:rPr>
          <w:b/>
          <w:color w:val="1D7FA8"/>
          <w:sz w:val="17"/>
        </w:rPr>
        <w:t xml:space="preserve">Figure 34.2  </w:t>
      </w:r>
      <w:r>
        <w:rPr>
          <w:color w:val="5B7183"/>
          <w:sz w:val="17"/>
        </w:rPr>
        <w:t>Adding a user.</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Field</w:t>
            </w:r>
          </w:p>
        </w:tc>
        <w:tc>
          <w:tcPr>
            <w:tcW w:type="dxa" w:w="5046"/>
            <w:shd w:val="clear" w:fill="EFF3F6"/>
          </w:tcPr>
          <w:p>
            <w:pPr>
              <w:spacing w:after="20"/>
            </w:pPr>
            <w:r/>
            <w:r>
              <w:rPr>
                <w:b/>
                <w:sz w:val="17"/>
              </w:rPr>
              <w:t>Notes</w:t>
            </w:r>
          </w:p>
        </w:tc>
      </w:tr>
      <w:tr>
        <w:tc>
          <w:tcPr>
            <w:tcW w:type="dxa" w:w="5046"/>
          </w:tcPr>
          <w:p>
            <w:pPr>
              <w:spacing w:after="20"/>
            </w:pPr>
            <w:r>
              <w:rPr>
                <w:b/>
              </w:rPr>
            </w:r>
            <w:r>
              <w:rPr>
                <w:b/>
                <w:sz w:val="17"/>
              </w:rPr>
              <w:t>First / Middle / Last Name</w:t>
            </w:r>
          </w:p>
        </w:tc>
        <w:tc>
          <w:tcPr>
            <w:tcW w:type="dxa" w:w="5046"/>
          </w:tcPr>
          <w:p>
            <w:pPr>
              <w:spacing w:after="20"/>
            </w:pPr>
            <w:r/>
            <w:r>
              <w:rPr>
                <w:sz w:val="17"/>
              </w:rPr>
              <w:t>As they should appear on approvals and reports.</w:t>
            </w:r>
          </w:p>
        </w:tc>
      </w:tr>
      <w:tr>
        <w:tc>
          <w:tcPr>
            <w:tcW w:type="dxa" w:w="5046"/>
          </w:tcPr>
          <w:p>
            <w:pPr>
              <w:spacing w:after="20"/>
            </w:pPr>
            <w:r>
              <w:rPr>
                <w:b/>
              </w:rPr>
            </w:r>
            <w:r>
              <w:rPr>
                <w:b/>
                <w:sz w:val="17"/>
              </w:rPr>
              <w:t>Email</w:t>
            </w:r>
          </w:p>
        </w:tc>
        <w:tc>
          <w:tcPr>
            <w:tcW w:type="dxa" w:w="5046"/>
          </w:tcPr>
          <w:p>
            <w:pPr>
              <w:spacing w:after="20"/>
            </w:pPr>
            <w:r/>
            <w:r>
              <w:rPr>
                <w:sz w:val="17"/>
              </w:rPr>
              <w:t>The sign-in name. Must be unique.</w:t>
            </w:r>
          </w:p>
        </w:tc>
      </w:tr>
      <w:tr>
        <w:tc>
          <w:tcPr>
            <w:tcW w:type="dxa" w:w="5046"/>
          </w:tcPr>
          <w:p>
            <w:pPr>
              <w:spacing w:after="20"/>
            </w:pPr>
            <w:r>
              <w:rPr>
                <w:b/>
              </w:rPr>
            </w:r>
            <w:r>
              <w:rPr>
                <w:b/>
                <w:sz w:val="17"/>
              </w:rPr>
              <w:t>Notify Email</w:t>
            </w:r>
          </w:p>
        </w:tc>
        <w:tc>
          <w:tcPr>
            <w:tcW w:type="dxa" w:w="5046"/>
          </w:tcPr>
          <w:p>
            <w:pPr>
              <w:spacing w:after="20"/>
            </w:pPr>
            <w:r/>
            <w:r>
              <w:rPr>
                <w:sz w:val="17"/>
              </w:rPr>
              <w:t>Where notifications are sent. Usually the same address.</w:t>
            </w:r>
          </w:p>
        </w:tc>
      </w:tr>
      <w:tr>
        <w:tc>
          <w:tcPr>
            <w:tcW w:type="dxa" w:w="5046"/>
          </w:tcPr>
          <w:p>
            <w:pPr>
              <w:spacing w:after="20"/>
            </w:pPr>
            <w:r>
              <w:rPr>
                <w:b/>
              </w:rPr>
            </w:r>
            <w:r>
              <w:rPr>
                <w:b/>
                <w:sz w:val="17"/>
              </w:rPr>
              <w:t>Password</w:t>
            </w:r>
          </w:p>
        </w:tc>
        <w:tc>
          <w:tcPr>
            <w:tcW w:type="dxa" w:w="5046"/>
          </w:tcPr>
          <w:p>
            <w:pPr>
              <w:spacing w:after="20"/>
            </w:pPr>
            <w:r/>
            <w:r>
              <w:rPr>
                <w:sz w:val="17"/>
              </w:rPr>
              <w:t>Set here, changed later by the user under Profile.</w:t>
            </w:r>
          </w:p>
        </w:tc>
      </w:tr>
      <w:tr>
        <w:tc>
          <w:tcPr>
            <w:tcW w:type="dxa" w:w="5046"/>
          </w:tcPr>
          <w:p>
            <w:pPr>
              <w:spacing w:after="20"/>
            </w:pPr>
            <w:r>
              <w:rPr>
                <w:b/>
              </w:rPr>
            </w:r>
            <w:r>
              <w:rPr>
                <w:b/>
                <w:sz w:val="17"/>
              </w:rPr>
              <w:t>Department</w:t>
            </w:r>
          </w:p>
        </w:tc>
        <w:tc>
          <w:tcPr>
            <w:tcW w:type="dxa" w:w="5046"/>
          </w:tcPr>
          <w:p>
            <w:pPr>
              <w:spacing w:after="20"/>
            </w:pPr>
            <w:r/>
            <w:r>
              <w:rPr>
                <w:sz w:val="17"/>
              </w:rPr>
              <w:t>Which department they belong to.</w:t>
            </w:r>
          </w:p>
        </w:tc>
      </w:tr>
      <w:tr>
        <w:tc>
          <w:tcPr>
            <w:tcW w:type="dxa" w:w="5046"/>
          </w:tcPr>
          <w:p>
            <w:pPr>
              <w:spacing w:after="20"/>
            </w:pPr>
            <w:r>
              <w:rPr>
                <w:b/>
              </w:rPr>
            </w:r>
            <w:r>
              <w:rPr>
                <w:b/>
                <w:sz w:val="17"/>
              </w:rPr>
              <w:t>Role</w:t>
            </w:r>
          </w:p>
        </w:tc>
        <w:tc>
          <w:tcPr>
            <w:tcW w:type="dxa" w:w="5046"/>
          </w:tcPr>
          <w:p>
            <w:pPr>
              <w:spacing w:after="20"/>
            </w:pPr>
            <w:r/>
            <w:r>
              <w:rPr>
                <w:sz w:val="17"/>
              </w:rPr>
              <w:t>What they are allowed to do. See below.</w:t>
            </w:r>
          </w:p>
        </w:tc>
      </w:tr>
      <w:tr>
        <w:tc>
          <w:tcPr>
            <w:tcW w:type="dxa" w:w="5046"/>
          </w:tcPr>
          <w:p>
            <w:pPr>
              <w:spacing w:after="20"/>
            </w:pPr>
            <w:r>
              <w:rPr>
                <w:b/>
              </w:rPr>
            </w:r>
            <w:r>
              <w:rPr>
                <w:b/>
                <w:sz w:val="17"/>
              </w:rPr>
              <w:t>Status</w:t>
            </w:r>
          </w:p>
        </w:tc>
        <w:tc>
          <w:tcPr>
            <w:tcW w:type="dxa" w:w="5046"/>
          </w:tcPr>
          <w:p>
            <w:pPr>
              <w:spacing w:after="20"/>
            </w:pPr>
            <w:r/>
            <w:r>
              <w:rPr>
                <w:sz w:val="17"/>
              </w:rPr>
              <w:t>Inactive stops them signing in without deleting the account.</w:t>
            </w:r>
          </w:p>
        </w:tc>
      </w:tr>
      <w:tr>
        <w:tc>
          <w:tcPr>
            <w:tcW w:type="dxa" w:w="5046"/>
          </w:tcPr>
          <w:p>
            <w:pPr>
              <w:spacing w:after="20"/>
            </w:pPr>
            <w:r>
              <w:rPr>
                <w:b/>
              </w:rPr>
            </w:r>
            <w:r>
              <w:rPr>
                <w:b/>
                <w:sz w:val="17"/>
              </w:rPr>
              <w:t>COE</w:t>
            </w:r>
          </w:p>
        </w:tc>
        <w:tc>
          <w:tcPr>
            <w:tcW w:type="dxa" w:w="5046"/>
          </w:tcPr>
          <w:p>
            <w:pPr>
              <w:spacing w:after="20"/>
            </w:pPr>
            <w:r/>
            <w:r>
              <w:rPr>
                <w:sz w:val="17"/>
              </w:rPr>
              <w:t>Marks a user as a merchandiser, which changes what they see on a branch sign-in.</w:t>
            </w:r>
          </w:p>
        </w:tc>
      </w:tr>
      <w:tr>
        <w:tc>
          <w:tcPr>
            <w:tcW w:type="dxa" w:w="5046"/>
          </w:tcPr>
          <w:p>
            <w:pPr>
              <w:spacing w:after="20"/>
            </w:pPr>
            <w:r>
              <w:rPr>
                <w:b/>
              </w:rPr>
            </w:r>
            <w:r>
              <w:rPr>
                <w:b/>
                <w:sz w:val="17"/>
              </w:rPr>
              <w:t>Accounts / Branches</w:t>
            </w:r>
          </w:p>
        </w:tc>
        <w:tc>
          <w:tcPr>
            <w:tcW w:type="dxa" w:w="5046"/>
          </w:tcPr>
          <w:p>
            <w:pPr>
              <w:spacing w:after="20"/>
            </w:pPr>
            <w:r/>
            <w:r>
              <w:rPr>
                <w:sz w:val="17"/>
              </w:rPr>
              <w:t>Which customers and outlets they may work with.</w:t>
            </w:r>
          </w:p>
        </w:tc>
      </w:tr>
    </w:tbl>
    <w:p>
      <w:pPr>
        <w:spacing w:after="80"/>
      </w:pPr>
    </w:p>
    <w:p>
      <w:pPr>
        <w:pStyle w:val="ListNumber"/>
      </w:pPr>
      <w:r>
        <w:rPr>
          <w:sz w:val="20"/>
        </w:rPr>
        <w:t>Add the user with their name, email and department.</w:t>
      </w:r>
    </w:p>
    <w:p>
      <w:pPr>
        <w:pStyle w:val="ListNumber"/>
      </w:pPr>
      <w:r>
        <w:rPr>
          <w:sz w:val="20"/>
        </w:rPr>
        <w:t>Give them a role.</w:t>
      </w:r>
    </w:p>
    <w:p>
      <w:pPr>
        <w:pStyle w:val="ListNumber"/>
      </w:pPr>
      <w:r>
        <w:rPr>
          <w:sz w:val="20"/>
        </w:rPr>
        <w:t>Assign the accounts and branches they cover.</w:t>
      </w:r>
    </w:p>
    <w:p>
      <w:pPr>
        <w:pStyle w:val="ListNumber"/>
      </w:pPr>
      <w:r>
        <w:rPr>
          <w:sz w:val="20"/>
        </w:rPr>
        <w:t>Place them in the organization structure, with a job title and the person they report to.</w:t>
      </w:r>
    </w:p>
    <w:p>
      <w:pPr>
        <w:shd w:val="clear" w:fill="FDF3E2"/>
        <w:pBdr>
          <w:left w:val="single" w:sz="18" w:space="6" w:color="C9871A"/>
        </w:pBdr>
      </w:pPr>
      <w:r>
        <w:rPr>
          <w:b/>
          <w:sz w:val="16"/>
        </w:rPr>
        <w:t xml:space="preserve">ALL FOUR STEPS MATTER  </w:t>
      </w:r>
      <w:r>
        <w:rPr>
          <w:sz w:val="19"/>
        </w:rPr>
        <w:t xml:space="preserve"> A user with a role but no accounts sees empty screens. A user with accounts but no place in the organization structure cannot have their work approved. </w:t>
      </w:r>
    </w:p>
    <w:p>
      <w:r>
        <w:rPr>
          <w:b/>
          <w:sz w:val="20"/>
        </w:rPr>
        <w:t>Upload</w:t>
      </w:r>
      <w:r>
        <w:rPr>
          <w:sz w:val="20"/>
        </w:rPr>
        <w:t xml:space="preserve"> adds users in bulk with </w:t>
      </w:r>
      <w:r>
        <w:rPr>
          <w:rFonts w:ascii="Consolas" w:hAnsi="Consolas"/>
          <w:color w:val="5B7183"/>
          <w:sz w:val="17"/>
        </w:rPr>
        <w:t>user upload</w:t>
      </w:r>
      <w:r>
        <w:rPr>
          <w:sz w:val="20"/>
        </w:rPr>
        <w:t>.</w:t>
      </w:r>
    </w:p>
    <w:p>
      <w:pPr>
        <w:pStyle w:val="Heading3"/>
      </w:pPr>
      <w:r>
        <w:rPr>
          <w:b/>
          <w:color w:val="16303F"/>
          <w:sz w:val="23"/>
        </w:rPr>
        <w:t>Roles</w:t>
      </w:r>
    </w:p>
    <w:p>
      <w:pPr>
        <w:shd w:val="clear" w:fill="EFF3F6"/>
      </w:pPr>
      <w:r>
        <w:rPr>
          <w:b/>
          <w:color w:val="5B7183"/>
          <w:sz w:val="17"/>
        </w:rPr>
        <w:t>Where:</w:t>
      </w:r>
      <w:r>
        <w:rPr>
          <w:color w:val="5B7183"/>
          <w:sz w:val="17"/>
        </w:rPr>
        <w:t xml:space="preserve"> </w:t>
      </w:r>
      <w:r>
        <w:rPr>
          <w:b/>
          <w:color w:val="1D7FA8"/>
          <w:sz w:val="17"/>
        </w:rPr>
        <w:t>System → Roles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role access</w:t>
      </w:r>
      <w:r>
        <w:rPr>
          <w:color w:val="5B7183"/>
          <w:sz w:val="17"/>
        </w:rPr>
        <w:t xml:space="preserve">, </w:t>
      </w:r>
      <w:r>
        <w:rPr>
          <w:rFonts w:ascii="Consolas" w:hAnsi="Consolas"/>
          <w:color w:val="5B7183"/>
          <w:sz w:val="17"/>
        </w:rPr>
        <w:t>role create</w:t>
      </w:r>
    </w:p>
    <w:p>
      <w:pPr>
        <w:jc w:val="left"/>
      </w:pPr>
      <w:r>
        <w:drawing>
          <wp:inline xmlns:a="http://schemas.openxmlformats.org/drawingml/2006/main" xmlns:pic="http://schemas.openxmlformats.org/drawingml/2006/picture">
            <wp:extent cx="5760720" cy="1020928"/>
            <wp:docPr id="86" name="Picture 86"/>
            <wp:cNvGraphicFramePr>
              <a:graphicFrameLocks noChangeAspect="1"/>
            </wp:cNvGraphicFramePr>
            <a:graphic>
              <a:graphicData uri="http://schemas.openxmlformats.org/drawingml/2006/picture">
                <pic:pic>
                  <pic:nvPicPr>
                    <pic:cNvPr id="0" name="role-list.jpg"/>
                    <pic:cNvPicPr/>
                  </pic:nvPicPr>
                  <pic:blipFill>
                    <a:blip r:embed="rId92"/>
                    <a:stretch>
                      <a:fillRect/>
                    </a:stretch>
                  </pic:blipFill>
                  <pic:spPr>
                    <a:xfrm>
                      <a:off x="0" y="0"/>
                      <a:ext cx="5760720" cy="1020928"/>
                    </a:xfrm>
                    <a:prstGeom prst="rect"/>
                  </pic:spPr>
                </pic:pic>
              </a:graphicData>
            </a:graphic>
          </wp:inline>
        </w:drawing>
      </w:r>
    </w:p>
    <w:p>
      <w:r>
        <w:rPr>
          <w:b/>
          <w:color w:val="1D7FA8"/>
          <w:sz w:val="17"/>
        </w:rPr>
        <w:t xml:space="preserve">Figure 34.3  </w:t>
      </w:r>
      <w:r>
        <w:rPr>
          <w:color w:val="5B7183"/>
          <w:sz w:val="17"/>
        </w:rPr>
        <w:t>Roles and how many users hold each.</w:t>
      </w:r>
    </w:p>
    <w:p>
      <w:pPr>
        <w:jc w:val="left"/>
      </w:pPr>
      <w:r>
        <w:drawing>
          <wp:inline xmlns:a="http://schemas.openxmlformats.org/drawingml/2006/main" xmlns:pic="http://schemas.openxmlformats.org/drawingml/2006/picture">
            <wp:extent cx="5760720" cy="3571646"/>
            <wp:docPr id="87" name="Picture 87"/>
            <wp:cNvGraphicFramePr>
              <a:graphicFrameLocks noChangeAspect="1"/>
            </wp:cNvGraphicFramePr>
            <a:graphic>
              <a:graphicData uri="http://schemas.openxmlformats.org/drawingml/2006/picture">
                <pic:pic>
                  <pic:nvPicPr>
                    <pic:cNvPr id="0" name="role-create.jpg"/>
                    <pic:cNvPicPr/>
                  </pic:nvPicPr>
                  <pic:blipFill>
                    <a:blip r:embed="rId93"/>
                    <a:stretch>
                      <a:fillRect/>
                    </a:stretch>
                  </pic:blipFill>
                  <pic:spPr>
                    <a:xfrm>
                      <a:off x="0" y="0"/>
                      <a:ext cx="5760720" cy="3571646"/>
                    </a:xfrm>
                    <a:prstGeom prst="rect"/>
                  </pic:spPr>
                </pic:pic>
              </a:graphicData>
            </a:graphic>
          </wp:inline>
        </w:drawing>
      </w:r>
    </w:p>
    <w:p>
      <w:r>
        <w:rPr>
          <w:b/>
          <w:color w:val="1D7FA8"/>
          <w:sz w:val="17"/>
        </w:rPr>
        <w:t xml:space="preserve">Figure 34.4  </w:t>
      </w:r>
      <w:r>
        <w:rPr>
          <w:color w:val="5B7183"/>
          <w:sz w:val="17"/>
        </w:rPr>
        <w:t>Creating a role. The permission list continues below the part shown here, grouped by module.</w:t>
      </w:r>
    </w:p>
    <w:p>
      <w:r>
        <w:rPr>
          <w:sz w:val="20"/>
        </w:rPr>
        <w:t>Give the role a name, then tick the permissions it should carry. Appendix B lists them all.</w:t>
      </w:r>
    </w:p>
    <w:p>
      <w:pPr>
        <w:shd w:val="clear" w:fill="E9F5ED"/>
        <w:pBdr>
          <w:left w:val="single" w:sz="18" w:space="6" w:color="2F9E52"/>
        </w:pBdr>
      </w:pPr>
      <w:r>
        <w:rPr>
          <w:b/>
          <w:sz w:val="16"/>
        </w:rPr>
        <w:t xml:space="preserve">BUILD ROLES AROUND JOBS  </w:t>
      </w:r>
      <w:r>
        <w:rPr>
          <w:sz w:val="19"/>
        </w:rPr>
        <w:t xml:space="preserve"> Make a role for each job — sales representative, area manager, finance officer — rather than one per person. Changing a job then means changing one role instead of a dozen user records. </w:t>
      </w:r>
    </w:p>
    <w:p>
      <w:pPr>
        <w:pStyle w:val="Heading3"/>
      </w:pPr>
      <w:r>
        <w:rPr>
          <w:b/>
          <w:color w:val="16303F"/>
          <w:sz w:val="23"/>
        </w:rPr>
        <w:t>Account logins</w:t>
      </w:r>
    </w:p>
    <w:p>
      <w:pPr>
        <w:shd w:val="clear" w:fill="EFF3F6"/>
      </w:pPr>
      <w:r>
        <w:rPr>
          <w:b/>
          <w:color w:val="5B7183"/>
          <w:sz w:val="17"/>
        </w:rPr>
        <w:t>Where:</w:t>
      </w:r>
      <w:r>
        <w:rPr>
          <w:color w:val="5B7183"/>
          <w:sz w:val="17"/>
        </w:rPr>
        <w:t xml:space="preserve"> </w:t>
      </w:r>
      <w:r>
        <w:rPr>
          <w:b/>
          <w:color w:val="1D7FA8"/>
          <w:sz w:val="17"/>
        </w:rPr>
        <w:t>System → Account Logins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account login access</w:t>
      </w:r>
    </w:p>
    <w:p>
      <w:pPr>
        <w:jc w:val="left"/>
      </w:pPr>
      <w:r>
        <w:drawing>
          <wp:inline xmlns:a="http://schemas.openxmlformats.org/drawingml/2006/main" xmlns:pic="http://schemas.openxmlformats.org/drawingml/2006/picture">
            <wp:extent cx="5760720" cy="630479"/>
            <wp:docPr id="88" name="Picture 88"/>
            <wp:cNvGraphicFramePr>
              <a:graphicFrameLocks noChangeAspect="1"/>
            </wp:cNvGraphicFramePr>
            <a:graphic>
              <a:graphicData uri="http://schemas.openxmlformats.org/drawingml/2006/picture">
                <pic:pic>
                  <pic:nvPicPr>
                    <pic:cNvPr id="0" name="account-login-list.jpg"/>
                    <pic:cNvPicPr/>
                  </pic:nvPicPr>
                  <pic:blipFill>
                    <a:blip r:embed="rId94"/>
                    <a:stretch>
                      <a:fillRect/>
                    </a:stretch>
                  </pic:blipFill>
                  <pic:spPr>
                    <a:xfrm>
                      <a:off x="0" y="0"/>
                      <a:ext cx="5760720" cy="630479"/>
                    </a:xfrm>
                    <a:prstGeom prst="rect"/>
                  </pic:spPr>
                </pic:pic>
              </a:graphicData>
            </a:graphic>
          </wp:inline>
        </w:drawing>
      </w:r>
    </w:p>
    <w:p>
      <w:r>
        <w:rPr>
          <w:b/>
          <w:color w:val="1D7FA8"/>
          <w:sz w:val="17"/>
        </w:rPr>
        <w:t xml:space="preserve">Figure 34.5  </w:t>
      </w:r>
      <w:r>
        <w:rPr>
          <w:color w:val="5B7183"/>
          <w:sz w:val="17"/>
        </w:rPr>
        <w:t>Who signed in to which account, and when.</w:t>
      </w:r>
    </w:p>
    <w:p>
      <w:r>
        <w:rPr>
          <w:sz w:val="20"/>
        </w:rPr>
        <w:t xml:space="preserve">Each sign-in records the user, the account or branch, the time in and out, and the coordinates captured. This is the raw record behind the coverage reports, and the first place to look when a visit is disputed. </w:t>
      </w:r>
      <w:r>
        <w:rPr>
          <w:b/>
          <w:sz w:val="20"/>
        </w:rPr>
        <w:t>Export</w:t>
      </w:r>
      <w:r>
        <w:rPr>
          <w:sz w:val="20"/>
        </w:rPr>
        <w:t xml:space="preserve"> downloads it with </w:t>
      </w:r>
      <w:r>
        <w:rPr>
          <w:rFonts w:ascii="Consolas" w:hAnsi="Consolas"/>
          <w:color w:val="5B7183"/>
          <w:sz w:val="17"/>
        </w:rPr>
        <w:t>account login export</w:t>
      </w:r>
      <w:r>
        <w:rPr>
          <w:sz w:val="20"/>
        </w:rPr>
        <w:t>.</w:t>
      </w:r>
    </w:p>
    <w:p>
      <w:pPr>
        <w:pStyle w:val="Heading2"/>
      </w:pPr>
      <w:r>
        <w:rPr>
          <w:b/>
          <w:color w:val="16303F"/>
          <w:sz w:val="30"/>
        </w:rPr>
        <w:t>35  Settings and logs</w:t>
      </w:r>
    </w:p>
    <w:p>
      <w:pPr>
        <w:pStyle w:val="Heading3"/>
      </w:pPr>
      <w:r>
        <w:rPr>
          <w:b/>
          <w:color w:val="16303F"/>
          <w:sz w:val="23"/>
        </w:rPr>
        <w:t>Settings</w:t>
      </w:r>
    </w:p>
    <w:p>
      <w:pPr>
        <w:shd w:val="clear" w:fill="EFF3F6"/>
      </w:pPr>
      <w:r>
        <w:rPr>
          <w:b/>
          <w:color w:val="5B7183"/>
          <w:sz w:val="17"/>
        </w:rPr>
        <w:t>Where:</w:t>
      </w:r>
      <w:r>
        <w:rPr>
          <w:color w:val="5B7183"/>
          <w:sz w:val="17"/>
        </w:rPr>
        <w:t xml:space="preserve"> </w:t>
      </w:r>
      <w:r>
        <w:rPr>
          <w:b/>
          <w:color w:val="1D7FA8"/>
          <w:sz w:val="17"/>
        </w:rPr>
        <w:t>System → Settings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settings</w:t>
      </w:r>
    </w:p>
    <w:p>
      <w:pPr>
        <w:jc w:val="left"/>
      </w:pPr>
      <w:r>
        <w:drawing>
          <wp:inline xmlns:a="http://schemas.openxmlformats.org/drawingml/2006/main" xmlns:pic="http://schemas.openxmlformats.org/drawingml/2006/picture">
            <wp:extent cx="5760720" cy="844906"/>
            <wp:docPr id="89" name="Picture 89"/>
            <wp:cNvGraphicFramePr>
              <a:graphicFrameLocks noChangeAspect="1"/>
            </wp:cNvGraphicFramePr>
            <a:graphic>
              <a:graphicData uri="http://schemas.openxmlformats.org/drawingml/2006/picture">
                <pic:pic>
                  <pic:nvPicPr>
                    <pic:cNvPr id="0" name="setting.jpg"/>
                    <pic:cNvPicPr/>
                  </pic:nvPicPr>
                  <pic:blipFill>
                    <a:blip r:embed="rId95"/>
                    <a:stretch>
                      <a:fillRect/>
                    </a:stretch>
                  </pic:blipFill>
                  <pic:spPr>
                    <a:xfrm>
                      <a:off x="0" y="0"/>
                      <a:ext cx="5760720" cy="844906"/>
                    </a:xfrm>
                    <a:prstGeom prst="rect"/>
                  </pic:spPr>
                </pic:pic>
              </a:graphicData>
            </a:graphic>
          </wp:inline>
        </w:drawing>
      </w:r>
    </w:p>
    <w:p>
      <w:r>
        <w:rPr>
          <w:b/>
          <w:color w:val="1D7FA8"/>
          <w:sz w:val="17"/>
        </w:rPr>
        <w:t xml:space="preserve">Figure 35.1  </w:t>
      </w:r>
      <w:r>
        <w:rPr>
          <w:color w:val="5B7183"/>
          <w:sz w:val="17"/>
        </w:rPr>
        <w:t>System-wide settings.</w:t>
      </w:r>
    </w:p>
    <w:p>
      <w:r>
        <w:rPr>
          <w:sz w:val="20"/>
        </w:rPr>
        <w:t>These apply to everybody. Change them deliberately and tell people when you do.</w:t>
      </w:r>
    </w:p>
    <w:p>
      <w:pPr>
        <w:pStyle w:val="Heading3"/>
      </w:pPr>
      <w:r>
        <w:rPr>
          <w:b/>
          <w:color w:val="16303F"/>
          <w:sz w:val="23"/>
        </w:rPr>
        <w:t>System logs</w:t>
      </w:r>
    </w:p>
    <w:p>
      <w:pPr>
        <w:shd w:val="clear" w:fill="EFF3F6"/>
      </w:pPr>
      <w:r>
        <w:rPr>
          <w:b/>
          <w:color w:val="5B7183"/>
          <w:sz w:val="17"/>
        </w:rPr>
        <w:t>Where:</w:t>
      </w:r>
      <w:r>
        <w:rPr>
          <w:color w:val="5B7183"/>
          <w:sz w:val="17"/>
        </w:rPr>
        <w:t xml:space="preserve"> </w:t>
      </w:r>
      <w:r>
        <w:rPr>
          <w:b/>
          <w:color w:val="1D7FA8"/>
          <w:sz w:val="17"/>
        </w:rPr>
        <w:t>System → System Logs</w:t>
      </w:r>
      <w:r>
        <w:rPr>
          <w:color w:val="5B7183"/>
          <w:sz w:val="17"/>
        </w:rPr>
        <w:t xml:space="preserve"> </w:t>
      </w:r>
      <w:r>
        <w:rPr>
          <w:b/>
          <w:color w:val="5B7183"/>
          <w:sz w:val="17"/>
        </w:rPr>
        <w:t>Needs:</w:t>
      </w:r>
      <w:r>
        <w:rPr>
          <w:color w:val="5B7183"/>
          <w:sz w:val="17"/>
        </w:rPr>
        <w:t xml:space="preserve"> </w:t>
      </w:r>
      <w:r>
        <w:rPr>
          <w:rFonts w:ascii="Consolas" w:hAnsi="Consolas"/>
          <w:color w:val="5B7183"/>
          <w:sz w:val="17"/>
        </w:rPr>
        <w:t>system logs</w:t>
      </w:r>
    </w:p>
    <w:p>
      <w:pPr>
        <w:jc w:val="left"/>
      </w:pPr>
      <w:r>
        <w:drawing>
          <wp:inline xmlns:a="http://schemas.openxmlformats.org/drawingml/2006/main" xmlns:pic="http://schemas.openxmlformats.org/drawingml/2006/picture">
            <wp:extent cx="5760720" cy="384048"/>
            <wp:docPr id="90" name="Picture 90"/>
            <wp:cNvGraphicFramePr>
              <a:graphicFrameLocks noChangeAspect="1"/>
            </wp:cNvGraphicFramePr>
            <a:graphic>
              <a:graphicData uri="http://schemas.openxmlformats.org/drawingml/2006/picture">
                <pic:pic>
                  <pic:nvPicPr>
                    <pic:cNvPr id="0" name="system-logs.jpg"/>
                    <pic:cNvPicPr/>
                  </pic:nvPicPr>
                  <pic:blipFill>
                    <a:blip r:embed="rId96"/>
                    <a:stretch>
                      <a:fillRect/>
                    </a:stretch>
                  </pic:blipFill>
                  <pic:spPr>
                    <a:xfrm>
                      <a:off x="0" y="0"/>
                      <a:ext cx="5760720" cy="384048"/>
                    </a:xfrm>
                    <a:prstGeom prst="rect"/>
                  </pic:spPr>
                </pic:pic>
              </a:graphicData>
            </a:graphic>
          </wp:inline>
        </w:drawing>
      </w:r>
    </w:p>
    <w:p>
      <w:r>
        <w:rPr>
          <w:b/>
          <w:color w:val="1D7FA8"/>
          <w:sz w:val="17"/>
        </w:rPr>
        <w:t xml:space="preserve">Figure 35.2  </w:t>
      </w:r>
      <w:r>
        <w:rPr>
          <w:color w:val="5B7183"/>
          <w:sz w:val="17"/>
        </w:rPr>
        <w:t>Who changed what, and what the value was before.</w:t>
      </w:r>
    </w:p>
    <w:p>
      <w:r>
        <w:rPr>
          <w:sz w:val="20"/>
        </w:rPr>
        <w:t>Every change to a record is logged with the action, the user, a message and the time. Opening an entry shows the old and new value of each field that changed.</w:t>
      </w:r>
    </w:p>
    <w:p>
      <w:r>
        <w:rPr>
          <w:b/>
          <w:color w:val="1D7FA8"/>
          <w:sz w:val="20"/>
        </w:rPr>
        <w:t>System → Error Logs</w:t>
      </w:r>
      <w:r>
        <w:rPr>
          <w:sz w:val="20"/>
        </w:rPr>
        <w:t xml:space="preserve"> is different: it holds technical errors for whoever supports the system, not a record of user activity.</w:t>
      </w:r>
    </w:p>
    <w:p>
      <w:pPr>
        <w:pStyle w:val="Heading3"/>
      </w:pPr>
      <w:r>
        <w:rPr>
          <w:b/>
          <w:color w:val="16303F"/>
          <w:sz w:val="23"/>
        </w:rPr>
        <w:t>Your own profile</w:t>
      </w:r>
    </w:p>
    <w:p>
      <w:pPr>
        <w:jc w:val="left"/>
      </w:pPr>
      <w:r>
        <w:drawing>
          <wp:inline xmlns:a="http://schemas.openxmlformats.org/drawingml/2006/main" xmlns:pic="http://schemas.openxmlformats.org/drawingml/2006/picture">
            <wp:extent cx="5760720" cy="2246681"/>
            <wp:docPr id="91" name="Picture 91"/>
            <wp:cNvGraphicFramePr>
              <a:graphicFrameLocks noChangeAspect="1"/>
            </wp:cNvGraphicFramePr>
            <a:graphic>
              <a:graphicData uri="http://schemas.openxmlformats.org/drawingml/2006/picture">
                <pic:pic>
                  <pic:nvPicPr>
                    <pic:cNvPr id="0" name="profile.jpg"/>
                    <pic:cNvPicPr/>
                  </pic:nvPicPr>
                  <pic:blipFill>
                    <a:blip r:embed="rId97"/>
                    <a:stretch>
                      <a:fillRect/>
                    </a:stretch>
                  </pic:blipFill>
                  <pic:spPr>
                    <a:xfrm>
                      <a:off x="0" y="0"/>
                      <a:ext cx="5760720" cy="2246681"/>
                    </a:xfrm>
                    <a:prstGeom prst="rect"/>
                  </pic:spPr>
                </pic:pic>
              </a:graphicData>
            </a:graphic>
          </wp:inline>
        </w:drawing>
      </w:r>
    </w:p>
    <w:p>
      <w:r>
        <w:rPr>
          <w:b/>
          <w:color w:val="1D7FA8"/>
          <w:sz w:val="17"/>
        </w:rPr>
        <w:t xml:space="preserve">Figure 35.3  </w:t>
      </w:r>
      <w:r>
        <w:rPr>
          <w:color w:val="5B7183"/>
          <w:sz w:val="17"/>
        </w:rPr>
        <w:t>Your profile, with your own activity log, plans and branch visits.</w:t>
      </w:r>
    </w:p>
    <w:p>
      <w:r>
        <w:rPr>
          <w:sz w:val="20"/>
        </w:rPr>
        <w:t>Reached from your name in the top bar. Change your password here, and review what you have done and where you have been.</w:t>
      </w:r>
    </w:p>
    <w:p>
      <w:r>
        <w:br w:type="page"/>
      </w:r>
    </w:p>
    <w:p>
      <w:r>
        <w:rPr>
          <w:b/>
          <w:color w:val="1D7FA8"/>
          <w:sz w:val="20"/>
        </w:rPr>
        <w:t>APPENDICES</w:t>
      </w:r>
    </w:p>
    <w:p>
      <w:pPr>
        <w:pStyle w:val="Heading1"/>
      </w:pPr>
      <w:r>
        <w:rPr>
          <w:b/>
          <w:color w:val="16303F"/>
          <w:sz w:val="52"/>
        </w:rPr>
        <w:t>Reference</w:t>
      </w:r>
    </w:p>
    <w:p>
      <w:r>
        <w:rPr>
          <w:color w:val="5B7183"/>
          <w:sz w:val="22"/>
        </w:rPr>
        <w:t>Statuses, permissions and upload formats, for looking up rather than reading.</w:t>
      </w:r>
    </w:p>
    <w:p>
      <w:pPr>
        <w:pStyle w:val="Heading2"/>
      </w:pPr>
      <w:r>
        <w:rPr>
          <w:b/>
          <w:color w:val="16303F"/>
          <w:sz w:val="30"/>
        </w:rPr>
        <w:t>A  Status reference</w:t>
      </w:r>
    </w:p>
    <w:p>
      <w:pPr>
        <w:spacing w:before="160" w:after="40"/>
      </w:pPr>
      <w:r>
        <w:rPr>
          <w:b/>
          <w:color w:val="5B7183"/>
          <w:sz w:val="17"/>
        </w:rPr>
        <w:t>SALES ORDER</w:t>
      </w:r>
    </w:p>
    <w:p>
      <w:r>
        <w:rPr>
          <w:b/>
          <w:color w:val="1D7FA8"/>
          <w:sz w:val="16"/>
        </w:rPr>
        <w:t xml:space="preserve">DRAFT </w:t>
      </w:r>
      <w:r>
        <w:rPr>
          <w:sz w:val="20"/>
        </w:rPr>
        <w:t xml:space="preserve"> </w:t>
      </w:r>
      <w:r>
        <w:rPr>
          <w:b/>
          <w:color w:val="1D7FA8"/>
          <w:sz w:val="16"/>
        </w:rPr>
        <w:t xml:space="preserve">FINALIZED </w:t>
      </w:r>
      <w:r>
        <w:rPr>
          <w:sz w:val="20"/>
        </w:rPr>
        <w:t xml:space="preserve"> </w:t>
      </w:r>
      <w:r>
        <w:rPr>
          <w:b/>
          <w:color w:val="1D7FA8"/>
          <w:sz w:val="16"/>
        </w:rPr>
        <w:t xml:space="preserve">UPLOADED </w:t>
      </w:r>
      <w:r>
        <w:rPr>
          <w:sz w:val="20"/>
        </w:rPr>
        <w:t xml:space="preserve"> </w:t>
      </w:r>
      <w:r>
        <w:rPr>
          <w:b/>
          <w:color w:val="1D7FA8"/>
          <w:sz w:val="16"/>
        </w:rPr>
        <w:t xml:space="preserve">UPLOAD ERROR </w:t>
      </w:r>
      <w:r>
        <w:rPr>
          <w:sz w:val="20"/>
        </w:rPr>
        <w:t xml:space="preserve"> </w:t>
      </w:r>
      <w:r>
        <w:rPr>
          <w:b/>
          <w:color w:val="1D7FA8"/>
          <w:sz w:val="16"/>
        </w:rPr>
        <w:t xml:space="preserve">CANCELLED </w:t>
      </w:r>
    </w:p>
    <w:p>
      <w:pPr>
        <w:spacing w:before="160" w:after="40"/>
      </w:pPr>
      <w:r>
        <w:rPr>
          <w:b/>
          <w:color w:val="5B7183"/>
          <w:sz w:val="17"/>
        </w:rPr>
        <w:t>ACTIVITY PLAN</w:t>
      </w:r>
    </w:p>
    <w:p>
      <w:r>
        <w:rPr>
          <w:b/>
          <w:color w:val="1D7FA8"/>
          <w:sz w:val="16"/>
        </w:rPr>
        <w:t xml:space="preserve">DRAFT </w:t>
      </w:r>
      <w:r>
        <w:rPr>
          <w:sz w:val="20"/>
        </w:rPr>
        <w:t xml:space="preserve"> </w:t>
      </w:r>
      <w:r>
        <w:rPr>
          <w:b/>
          <w:color w:val="1D7FA8"/>
          <w:sz w:val="16"/>
        </w:rPr>
        <w:t xml:space="preserve">SUBMITTED </w:t>
      </w:r>
      <w:r>
        <w:rPr>
          <w:sz w:val="20"/>
        </w:rPr>
        <w:t xml:space="preserve"> </w:t>
      </w:r>
      <w:r>
        <w:rPr>
          <w:b/>
          <w:color w:val="1D7FA8"/>
          <w:sz w:val="16"/>
        </w:rPr>
        <w:t xml:space="preserve">RETURNED </w:t>
      </w:r>
      <w:r>
        <w:rPr>
          <w:sz w:val="20"/>
        </w:rPr>
        <w:t xml:space="preserve"> </w:t>
      </w:r>
      <w:r>
        <w:rPr>
          <w:b/>
          <w:color w:val="1D7FA8"/>
          <w:sz w:val="16"/>
        </w:rPr>
        <w:t xml:space="preserve">APPROVED </w:t>
      </w:r>
      <w:r>
        <w:rPr>
          <w:sz w:val="20"/>
        </w:rPr>
        <w:t xml:space="preserve"> </w:t>
      </w:r>
      <w:r>
        <w:rPr>
          <w:b/>
          <w:color w:val="1D7FA8"/>
          <w:sz w:val="16"/>
        </w:rPr>
        <w:t xml:space="preserve">CONFIRMED </w:t>
      </w:r>
      <w:r>
        <w:rPr>
          <w:sz w:val="20"/>
        </w:rPr>
        <w:t xml:space="preserve"> </w:t>
      </w:r>
      <w:r>
        <w:rPr>
          <w:b/>
          <w:color w:val="1D7FA8"/>
          <w:sz w:val="16"/>
        </w:rPr>
        <w:t xml:space="preserve">REJECTED </w:t>
      </w:r>
    </w:p>
    <w:p>
      <w:pPr>
        <w:spacing w:before="160" w:after="40"/>
      </w:pPr>
      <w:r>
        <w:rPr>
          <w:b/>
          <w:color w:val="5B7183"/>
          <w:sz w:val="17"/>
        </w:rPr>
        <w:t>TRIP</w:t>
      </w:r>
    </w:p>
    <w:p>
      <w:r>
        <w:rPr>
          <w:b/>
          <w:color w:val="1D7FA8"/>
          <w:sz w:val="16"/>
        </w:rPr>
        <w:t xml:space="preserve">DRAFT </w:t>
      </w:r>
      <w:r>
        <w:rPr>
          <w:sz w:val="20"/>
        </w:rPr>
        <w:t xml:space="preserve"> </w:t>
      </w:r>
      <w:r>
        <w:rPr>
          <w:b/>
          <w:color w:val="1D7FA8"/>
          <w:sz w:val="16"/>
        </w:rPr>
        <w:t xml:space="preserve">SUBMITTED </w:t>
      </w:r>
      <w:r>
        <w:rPr>
          <w:sz w:val="20"/>
        </w:rPr>
        <w:t xml:space="preserve"> </w:t>
      </w:r>
      <w:r>
        <w:rPr>
          <w:b/>
          <w:color w:val="1D7FA8"/>
          <w:sz w:val="16"/>
        </w:rPr>
        <w:t xml:space="preserve">FOR REVISION </w:t>
      </w:r>
      <w:r>
        <w:rPr>
          <w:sz w:val="20"/>
        </w:rPr>
        <w:t xml:space="preserve"> </w:t>
      </w:r>
      <w:r>
        <w:rPr>
          <w:b/>
          <w:color w:val="1D7FA8"/>
          <w:sz w:val="16"/>
        </w:rPr>
        <w:t xml:space="preserve">APPROVED BY IMM. SUPERIOR </w:t>
      </w:r>
      <w:r>
        <w:rPr>
          <w:sz w:val="20"/>
        </w:rPr>
        <w:t xml:space="preserve"> </w:t>
      </w:r>
      <w:r>
        <w:rPr>
          <w:b/>
          <w:color w:val="1D7FA8"/>
          <w:sz w:val="16"/>
        </w:rPr>
        <w:t xml:space="preserve">RETURNED </w:t>
      </w:r>
      <w:r>
        <w:rPr>
          <w:sz w:val="20"/>
        </w:rPr>
        <w:t xml:space="preserve"> </w:t>
      </w:r>
      <w:r>
        <w:rPr>
          <w:b/>
          <w:color w:val="1D7FA8"/>
          <w:sz w:val="16"/>
        </w:rPr>
        <w:t xml:space="preserve">FOR APPROVAL </w:t>
      </w:r>
      <w:r>
        <w:rPr>
          <w:sz w:val="20"/>
        </w:rPr>
        <w:t xml:space="preserve"> </w:t>
      </w:r>
      <w:r>
        <w:rPr>
          <w:b/>
          <w:color w:val="1D7FA8"/>
          <w:sz w:val="16"/>
        </w:rPr>
        <w:t xml:space="preserve">APPROVED BY FINANCE </w:t>
      </w:r>
      <w:r>
        <w:rPr>
          <w:sz w:val="20"/>
        </w:rPr>
        <w:t xml:space="preserve"> </w:t>
      </w:r>
      <w:r>
        <w:rPr>
          <w:b/>
          <w:color w:val="1D7FA8"/>
          <w:sz w:val="16"/>
        </w:rPr>
        <w:t xml:space="preserve">REJECTED BY FINANCE </w:t>
      </w:r>
      <w:r>
        <w:rPr>
          <w:sz w:val="20"/>
        </w:rPr>
        <w:t xml:space="preserve"> </w:t>
      </w:r>
      <w:r>
        <w:rPr>
          <w:b/>
          <w:color w:val="1D7FA8"/>
          <w:sz w:val="16"/>
        </w:rPr>
        <w:t xml:space="preserve">CANCELLED </w:t>
      </w:r>
    </w:p>
    <w:p>
      <w:pPr>
        <w:spacing w:before="160" w:after="40"/>
      </w:pPr>
      <w:r>
        <w:rPr>
          <w:b/>
          <w:color w:val="5B7183"/>
          <w:sz w:val="17"/>
        </w:rPr>
        <w:t>WEEKLY PRODUCTIVITY REPORT</w:t>
      </w:r>
    </w:p>
    <w:p>
      <w:r>
        <w:rPr>
          <w:b/>
          <w:color w:val="1D7FA8"/>
          <w:sz w:val="16"/>
        </w:rPr>
        <w:t xml:space="preserve">DRAFT </w:t>
      </w:r>
      <w:r>
        <w:rPr>
          <w:sz w:val="20"/>
        </w:rPr>
        <w:t xml:space="preserve"> </w:t>
      </w:r>
      <w:r>
        <w:rPr>
          <w:b/>
          <w:color w:val="1D7FA8"/>
          <w:sz w:val="16"/>
        </w:rPr>
        <w:t xml:space="preserve">SUBMITTED </w:t>
      </w:r>
      <w:r>
        <w:rPr>
          <w:sz w:val="20"/>
        </w:rPr>
        <w:t xml:space="preserve"> </w:t>
      </w:r>
      <w:r>
        <w:rPr>
          <w:b/>
          <w:color w:val="1D7FA8"/>
          <w:sz w:val="16"/>
        </w:rPr>
        <w:t xml:space="preserve">APPROVED </w:t>
      </w:r>
      <w:r>
        <w:rPr>
          <w:sz w:val="20"/>
        </w:rPr>
        <w:t xml:space="preserve"> </w:t>
      </w:r>
      <w:r>
        <w:rPr>
          <w:b/>
          <w:color w:val="1D7FA8"/>
          <w:sz w:val="16"/>
        </w:rPr>
        <w:t xml:space="preserve">REJECTED </w:t>
      </w:r>
    </w:p>
    <w:p>
      <w:pPr>
        <w:spacing w:before="160" w:after="40"/>
      </w:pPr>
      <w:r>
        <w:rPr>
          <w:b/>
          <w:color w:val="5B7183"/>
          <w:sz w:val="17"/>
        </w:rPr>
        <w:t>BRANCH VISIT, ON A WEEKLY REPORT</w:t>
      </w:r>
    </w:p>
    <w:p>
      <w:r>
        <w:rPr>
          <w:b/>
          <w:color w:val="1D7FA8"/>
          <w:sz w:val="16"/>
        </w:rPr>
        <w:t xml:space="preserve">VISITED </w:t>
      </w:r>
      <w:r>
        <w:rPr>
          <w:sz w:val="20"/>
        </w:rPr>
        <w:t xml:space="preserve"> </w:t>
      </w:r>
      <w:r>
        <w:rPr>
          <w:b/>
          <w:color w:val="1D7FA8"/>
          <w:sz w:val="16"/>
        </w:rPr>
        <w:t xml:space="preserve">NOT VISITED </w:t>
      </w:r>
      <w:r>
        <w:rPr>
          <w:sz w:val="20"/>
        </w:rPr>
        <w:t xml:space="preserve"> </w:t>
      </w:r>
      <w:r>
        <w:rPr>
          <w:b/>
          <w:color w:val="1D7FA8"/>
          <w:sz w:val="16"/>
        </w:rPr>
        <w:t xml:space="preserve">DEVIATION </w:t>
      </w:r>
    </w:p>
    <w:p>
      <w:pPr>
        <w:pStyle w:val="Heading2"/>
      </w:pPr>
      <w:r>
        <w:rPr>
          <w:b/>
          <w:color w:val="16303F"/>
          <w:sz w:val="30"/>
        </w:rPr>
        <w:t>B  Permission reference</w:t>
      </w:r>
    </w:p>
    <w:p>
      <w:r>
        <w:rPr>
          <w:color w:val="5B7183"/>
          <w:sz w:val="22"/>
        </w:rPr>
        <w:t>Most modules carry four permissions. A few carry extras for the steps in a workflow.</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Module</w:t>
            </w:r>
          </w:p>
        </w:tc>
        <w:tc>
          <w:tcPr>
            <w:tcW w:type="dxa" w:w="5046"/>
            <w:shd w:val="clear" w:fill="EFF3F6"/>
          </w:tcPr>
          <w:p>
            <w:pPr>
              <w:spacing w:after="20"/>
            </w:pPr>
            <w:r/>
            <w:r>
              <w:rPr>
                <w:b/>
                <w:sz w:val="17"/>
              </w:rPr>
              <w:t>Permissions</w:t>
            </w:r>
          </w:p>
        </w:tc>
      </w:tr>
      <w:tr>
        <w:tc>
          <w:tcPr>
            <w:tcW w:type="dxa" w:w="5046"/>
          </w:tcPr>
          <w:p>
            <w:pPr>
              <w:spacing w:after="20"/>
            </w:pPr>
            <w:r>
              <w:rPr>
                <w:b/>
              </w:rPr>
            </w:r>
            <w:r>
              <w:rPr>
                <w:b/>
                <w:sz w:val="17"/>
              </w:rPr>
              <w:t>Sales orders</w:t>
            </w:r>
          </w:p>
        </w:tc>
        <w:tc>
          <w:tcPr>
            <w:tcW w:type="dxa" w:w="5046"/>
          </w:tcPr>
          <w:p>
            <w:pPr>
              <w:spacing w:after="20"/>
            </w:pPr>
            <w:r/>
            <w:r>
              <w:rPr>
                <w:rFonts w:ascii="Consolas" w:hAnsi="Consolas"/>
                <w:color w:val="5B7183"/>
                <w:sz w:val="17"/>
              </w:rPr>
              <w:t>sales order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r>
              <w:rPr>
                <w:sz w:val="17"/>
              </w:rPr>
              <w:t xml:space="preserve">, </w:t>
            </w:r>
            <w:r>
              <w:rPr>
                <w:rFonts w:ascii="Consolas" w:hAnsi="Consolas"/>
                <w:color w:val="5B7183"/>
                <w:sz w:val="17"/>
              </w:rPr>
              <w:t>sales order list</w:t>
            </w:r>
            <w:r>
              <w:rPr>
                <w:sz w:val="17"/>
              </w:rPr>
              <w:t xml:space="preserve">, </w:t>
            </w:r>
            <w:r>
              <w:rPr>
                <w:rFonts w:ascii="Consolas" w:hAnsi="Consolas"/>
                <w:color w:val="5B7183"/>
                <w:sz w:val="17"/>
              </w:rPr>
              <w:t>sales order change status</w:t>
            </w:r>
          </w:p>
        </w:tc>
      </w:tr>
      <w:tr>
        <w:tc>
          <w:tcPr>
            <w:tcW w:type="dxa" w:w="5046"/>
          </w:tcPr>
          <w:p>
            <w:pPr>
              <w:spacing w:after="20"/>
            </w:pPr>
            <w:r>
              <w:rPr>
                <w:b/>
              </w:rPr>
            </w:r>
            <w:r>
              <w:rPr>
                <w:b/>
                <w:sz w:val="17"/>
              </w:rPr>
              <w:t>Invoices</w:t>
            </w:r>
          </w:p>
        </w:tc>
        <w:tc>
          <w:tcPr>
            <w:tcW w:type="dxa" w:w="5046"/>
          </w:tcPr>
          <w:p>
            <w:pPr>
              <w:spacing w:after="20"/>
            </w:pPr>
            <w:r/>
            <w:r>
              <w:rPr>
                <w:rFonts w:ascii="Consolas" w:hAnsi="Consolas"/>
                <w:color w:val="5B7183"/>
                <w:sz w:val="17"/>
              </w:rPr>
              <w:t>invoice access</w:t>
            </w:r>
          </w:p>
        </w:tc>
      </w:tr>
      <w:tr>
        <w:tc>
          <w:tcPr>
            <w:tcW w:type="dxa" w:w="5046"/>
          </w:tcPr>
          <w:p>
            <w:pPr>
              <w:spacing w:after="20"/>
            </w:pPr>
            <w:r>
              <w:rPr>
                <w:b/>
              </w:rPr>
            </w:r>
            <w:r>
              <w:rPr>
                <w:b/>
                <w:sz w:val="17"/>
              </w:rPr>
              <w:t>Purchase orders</w:t>
            </w:r>
          </w:p>
        </w:tc>
        <w:tc>
          <w:tcPr>
            <w:tcW w:type="dxa" w:w="5046"/>
          </w:tcPr>
          <w:p>
            <w:pPr>
              <w:spacing w:after="20"/>
            </w:pPr>
            <w:r/>
            <w:r>
              <w:rPr>
                <w:rFonts w:ascii="Consolas" w:hAnsi="Consolas"/>
                <w:color w:val="5B7183"/>
                <w:sz w:val="17"/>
              </w:rPr>
              <w:t>purchase order access</w:t>
            </w:r>
          </w:p>
        </w:tc>
      </w:tr>
      <w:tr>
        <w:tc>
          <w:tcPr>
            <w:tcW w:type="dxa" w:w="5046"/>
          </w:tcPr>
          <w:p>
            <w:pPr>
              <w:spacing w:after="20"/>
            </w:pPr>
            <w:r>
              <w:rPr>
                <w:b/>
              </w:rPr>
            </w:r>
            <w:r>
              <w:rPr>
                <w:b/>
                <w:sz w:val="17"/>
              </w:rPr>
              <w:t>PPU forms</w:t>
            </w:r>
          </w:p>
        </w:tc>
        <w:tc>
          <w:tcPr>
            <w:tcW w:type="dxa" w:w="5046"/>
          </w:tcPr>
          <w:p>
            <w:pPr>
              <w:spacing w:after="20"/>
            </w:pPr>
            <w:r/>
            <w:r>
              <w:rPr>
                <w:rFonts w:ascii="Consolas" w:hAnsi="Consolas"/>
                <w:color w:val="5B7183"/>
                <w:sz w:val="17"/>
              </w:rPr>
              <w:t>ppu form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p>
        </w:tc>
      </w:tr>
      <w:tr>
        <w:tc>
          <w:tcPr>
            <w:tcW w:type="dxa" w:w="5046"/>
          </w:tcPr>
          <w:p>
            <w:pPr>
              <w:spacing w:after="20"/>
            </w:pPr>
            <w:r>
              <w:rPr>
                <w:b/>
              </w:rPr>
            </w:r>
            <w:r>
              <w:rPr>
                <w:b/>
                <w:sz w:val="17"/>
              </w:rPr>
              <w:t>Remittances</w:t>
            </w:r>
          </w:p>
        </w:tc>
        <w:tc>
          <w:tcPr>
            <w:tcW w:type="dxa" w:w="5046"/>
          </w:tcPr>
          <w:p>
            <w:pPr>
              <w:spacing w:after="20"/>
            </w:pPr>
            <w:r/>
            <w:r>
              <w:rPr>
                <w:rFonts w:ascii="Consolas" w:hAnsi="Consolas"/>
                <w:color w:val="5B7183"/>
                <w:sz w:val="17"/>
              </w:rPr>
              <w:t>remittance access</w:t>
            </w:r>
          </w:p>
        </w:tc>
      </w:tr>
      <w:tr>
        <w:tc>
          <w:tcPr>
            <w:tcW w:type="dxa" w:w="5046"/>
          </w:tcPr>
          <w:p>
            <w:pPr>
              <w:spacing w:after="20"/>
            </w:pPr>
            <w:r>
              <w:rPr>
                <w:b/>
              </w:rPr>
            </w:r>
            <w:r>
              <w:rPr>
                <w:b/>
                <w:sz w:val="17"/>
              </w:rPr>
              <w:t>Activity plan</w:t>
            </w:r>
          </w:p>
        </w:tc>
        <w:tc>
          <w:tcPr>
            <w:tcW w:type="dxa" w:w="5046"/>
          </w:tcPr>
          <w:p>
            <w:pPr>
              <w:spacing w:after="20"/>
            </w:pPr>
            <w:r/>
            <w:r>
              <w:rPr>
                <w:rFonts w:ascii="Consolas" w:hAnsi="Consolas"/>
                <w:color w:val="5B7183"/>
                <w:sz w:val="17"/>
              </w:rPr>
              <w:t>mcp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r>
              <w:rPr>
                <w:sz w:val="17"/>
              </w:rPr>
              <w:t xml:space="preserve">, </w:t>
            </w:r>
            <w:r>
              <w:rPr>
                <w:rFonts w:ascii="Consolas" w:hAnsi="Consolas"/>
                <w:color w:val="5B7183"/>
                <w:sz w:val="17"/>
              </w:rPr>
              <w:t>mcp approval</w:t>
            </w:r>
            <w:r>
              <w:rPr>
                <w:sz w:val="17"/>
              </w:rPr>
              <w:t xml:space="preserve">, </w:t>
            </w:r>
            <w:r>
              <w:rPr>
                <w:rFonts w:ascii="Consolas" w:hAnsi="Consolas"/>
                <w:color w:val="5B7183"/>
                <w:sz w:val="17"/>
              </w:rPr>
              <w:t>mcp confirmation</w:t>
            </w:r>
          </w:p>
        </w:tc>
      </w:tr>
      <w:tr>
        <w:tc>
          <w:tcPr>
            <w:tcW w:type="dxa" w:w="5046"/>
          </w:tcPr>
          <w:p>
            <w:pPr>
              <w:spacing w:after="20"/>
            </w:pPr>
            <w:r>
              <w:rPr>
                <w:b/>
              </w:rPr>
            </w:r>
            <w:r>
              <w:rPr>
                <w:b/>
                <w:sz w:val="17"/>
              </w:rPr>
              <w:t>Schedules</w:t>
            </w:r>
          </w:p>
        </w:tc>
        <w:tc>
          <w:tcPr>
            <w:tcW w:type="dxa" w:w="5046"/>
          </w:tcPr>
          <w:p>
            <w:pPr>
              <w:spacing w:after="20"/>
            </w:pPr>
            <w:r/>
            <w:r>
              <w:rPr>
                <w:rFonts w:ascii="Consolas" w:hAnsi="Consolas"/>
                <w:color w:val="5B7183"/>
                <w:sz w:val="17"/>
              </w:rPr>
              <w:t>schedule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schedule list</w:t>
            </w:r>
            <w:r>
              <w:rPr>
                <w:sz w:val="17"/>
              </w:rPr>
              <w:t xml:space="preserve">, </w:t>
            </w:r>
            <w:r>
              <w:rPr>
                <w:rFonts w:ascii="Consolas" w:hAnsi="Consolas"/>
                <w:color w:val="5B7183"/>
                <w:sz w:val="17"/>
              </w:rPr>
              <w:t>approve deviation</w:t>
            </w:r>
          </w:p>
        </w:tc>
      </w:tr>
      <w:tr>
        <w:tc>
          <w:tcPr>
            <w:tcW w:type="dxa" w:w="5046"/>
          </w:tcPr>
          <w:p>
            <w:pPr>
              <w:spacing w:after="20"/>
            </w:pPr>
            <w:r>
              <w:rPr>
                <w:b/>
              </w:rPr>
            </w:r>
            <w:r>
              <w:rPr>
                <w:b/>
                <w:sz w:val="17"/>
              </w:rPr>
              <w:t>Trips</w:t>
            </w:r>
          </w:p>
        </w:tc>
        <w:tc>
          <w:tcPr>
            <w:tcW w:type="dxa" w:w="5046"/>
          </w:tcPr>
          <w:p>
            <w:pPr>
              <w:spacing w:after="20"/>
            </w:pPr>
            <w:r/>
            <w:r>
              <w:rPr>
                <w:rFonts w:ascii="Consolas" w:hAnsi="Consolas"/>
                <w:color w:val="5B7183"/>
                <w:sz w:val="17"/>
              </w:rPr>
              <w:t>trip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trip attachment</w:t>
            </w:r>
            <w:r>
              <w:rPr>
                <w:sz w:val="17"/>
              </w:rPr>
              <w:t xml:space="preserve">, </w:t>
            </w:r>
            <w:r>
              <w:rPr>
                <w:rFonts w:ascii="Consolas" w:hAnsi="Consolas"/>
                <w:color w:val="5B7183"/>
                <w:sz w:val="17"/>
              </w:rPr>
              <w:t>trip invoice</w:t>
            </w:r>
            <w:r>
              <w:rPr>
                <w:sz w:val="17"/>
              </w:rPr>
              <w:t xml:space="preserve">, </w:t>
            </w:r>
            <w:r>
              <w:rPr>
                <w:rFonts w:ascii="Consolas" w:hAnsi="Consolas"/>
                <w:color w:val="5B7183"/>
                <w:sz w:val="17"/>
              </w:rPr>
              <w:t>trip print</w:t>
            </w:r>
            <w:r>
              <w:rPr>
                <w:sz w:val="17"/>
              </w:rPr>
              <w:t xml:space="preserve">, </w:t>
            </w:r>
            <w:r>
              <w:rPr>
                <w:rFonts w:ascii="Consolas" w:hAnsi="Consolas"/>
                <w:color w:val="5B7183"/>
                <w:sz w:val="17"/>
              </w:rPr>
              <w:t>trip finance approver</w:t>
            </w:r>
          </w:p>
        </w:tc>
      </w:tr>
      <w:tr>
        <w:tc>
          <w:tcPr>
            <w:tcW w:type="dxa" w:w="5046"/>
          </w:tcPr>
          <w:p>
            <w:pPr>
              <w:spacing w:after="20"/>
            </w:pPr>
            <w:r>
              <w:rPr>
                <w:b/>
              </w:rPr>
            </w:r>
            <w:r>
              <w:rPr>
                <w:b/>
                <w:sz w:val="17"/>
              </w:rPr>
              <w:t>Weekly reports</w:t>
            </w:r>
          </w:p>
        </w:tc>
        <w:tc>
          <w:tcPr>
            <w:tcW w:type="dxa" w:w="5046"/>
          </w:tcPr>
          <w:p>
            <w:pPr>
              <w:spacing w:after="20"/>
            </w:pPr>
            <w:r/>
            <w:r>
              <w:rPr>
                <w:rFonts w:ascii="Consolas" w:hAnsi="Consolas"/>
                <w:color w:val="5B7183"/>
                <w:sz w:val="17"/>
              </w:rPr>
              <w:t>war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r>
              <w:rPr>
                <w:sz w:val="17"/>
              </w:rPr>
              <w:t xml:space="preserve">, </w:t>
            </w:r>
            <w:r>
              <w:rPr>
                <w:rFonts w:ascii="Consolas" w:hAnsi="Consolas"/>
                <w:color w:val="5B7183"/>
                <w:sz w:val="17"/>
              </w:rPr>
              <w:t>war approve</w:t>
            </w:r>
          </w:p>
        </w:tc>
      </w:tr>
      <w:tr>
        <w:tc>
          <w:tcPr>
            <w:tcW w:type="dxa" w:w="5046"/>
          </w:tcPr>
          <w:p>
            <w:pPr>
              <w:spacing w:after="20"/>
            </w:pPr>
            <w:r>
              <w:rPr>
                <w:b/>
              </w:rPr>
            </w:r>
            <w:r>
              <w:rPr>
                <w:b/>
                <w:sz w:val="17"/>
              </w:rPr>
              <w:t>Reports</w:t>
            </w:r>
          </w:p>
        </w:tc>
        <w:tc>
          <w:tcPr>
            <w:tcW w:type="dxa" w:w="5046"/>
          </w:tcPr>
          <w:p>
            <w:pPr>
              <w:spacing w:after="20"/>
            </w:pPr>
            <w:r/>
            <w:r>
              <w:rPr>
                <w:rFonts w:ascii="Consolas" w:hAnsi="Consolas"/>
                <w:color w:val="5B7183"/>
                <w:sz w:val="17"/>
              </w:rPr>
              <w:t>report access</w:t>
            </w:r>
            <w:r>
              <w:rPr>
                <w:sz w:val="17"/>
              </w:rPr>
              <w:t xml:space="preserve">, </w:t>
            </w:r>
            <w:r>
              <w:rPr>
                <w:rFonts w:ascii="Consolas" w:hAnsi="Consolas"/>
                <w:color w:val="5B7183"/>
                <w:sz w:val="17"/>
              </w:rPr>
              <w:t>report export</w:t>
            </w:r>
            <w:r>
              <w:rPr>
                <w:sz w:val="17"/>
              </w:rPr>
              <w:t xml:space="preserve">, </w:t>
            </w:r>
            <w:r>
              <w:rPr>
                <w:rFonts w:ascii="Consolas" w:hAnsi="Consolas"/>
                <w:color w:val="5B7183"/>
                <w:sz w:val="17"/>
              </w:rPr>
              <w:t>report restricted</w:t>
            </w:r>
            <w:r>
              <w:rPr>
                <w:sz w:val="17"/>
              </w:rPr>
              <w:t xml:space="preserve">, </w:t>
            </w:r>
            <w:r>
              <w:rPr>
                <w:rFonts w:ascii="Consolas" w:hAnsi="Consolas"/>
                <w:color w:val="5B7183"/>
                <w:sz w:val="17"/>
              </w:rPr>
              <w:t>sales dashboard</w:t>
            </w:r>
            <w:r>
              <w:rPr>
                <w:sz w:val="17"/>
              </w:rPr>
              <w:t xml:space="preserve">, </w:t>
            </w:r>
            <w:r>
              <w:rPr>
                <w:rFonts w:ascii="Consolas" w:hAnsi="Consolas"/>
                <w:color w:val="5B7183"/>
                <w:sz w:val="17"/>
              </w:rPr>
              <w:t>productivity report access</w:t>
            </w:r>
            <w:r>
              <w:rPr>
                <w:sz w:val="17"/>
              </w:rPr>
              <w:t xml:space="preserve">, </w:t>
            </w:r>
            <w:r>
              <w:rPr>
                <w:rFonts w:ascii="Consolas" w:hAnsi="Consolas"/>
                <w:color w:val="5B7183"/>
                <w:sz w:val="17"/>
              </w:rPr>
              <w:t>productivity report upload</w:t>
            </w:r>
            <w:r>
              <w:rPr>
                <w:sz w:val="17"/>
              </w:rPr>
              <w:t xml:space="preserve">, </w:t>
            </w:r>
            <w:r>
              <w:rPr>
                <w:rFonts w:ascii="Consolas" w:hAnsi="Consolas"/>
                <w:color w:val="5B7183"/>
                <w:sz w:val="17"/>
              </w:rPr>
              <w:t>channel operation report</w:t>
            </w:r>
            <w:r>
              <w:rPr>
                <w:sz w:val="17"/>
              </w:rPr>
              <w:t xml:space="preserve">, </w:t>
            </w:r>
            <w:r>
              <w:rPr>
                <w:rFonts w:ascii="Consolas" w:hAnsi="Consolas"/>
                <w:color w:val="5B7183"/>
                <w:sz w:val="17"/>
              </w:rPr>
              <w:t>channel operation list</w:t>
            </w:r>
            <w:r>
              <w:rPr>
                <w:sz w:val="17"/>
              </w:rPr>
              <w:t xml:space="preserve">, </w:t>
            </w:r>
            <w:r>
              <w:rPr>
                <w:rFonts w:ascii="Consolas" w:hAnsi="Consolas"/>
                <w:color w:val="5B7183"/>
                <w:sz w:val="17"/>
              </w:rPr>
              <w:t>channel operation print</w:t>
            </w:r>
          </w:p>
        </w:tc>
      </w:tr>
      <w:tr>
        <w:tc>
          <w:tcPr>
            <w:tcW w:type="dxa" w:w="5046"/>
          </w:tcPr>
          <w:p>
            <w:pPr>
              <w:spacing w:after="20"/>
            </w:pPr>
            <w:r>
              <w:rPr>
                <w:b/>
              </w:rPr>
            </w:r>
            <w:r>
              <w:rPr>
                <w:b/>
                <w:sz w:val="17"/>
              </w:rPr>
              <w:t>Maintenance tables</w:t>
            </w:r>
          </w:p>
        </w:tc>
        <w:tc>
          <w:tcPr>
            <w:tcW w:type="dxa" w:w="5046"/>
          </w:tcPr>
          <w:p>
            <w:pPr>
              <w:spacing w:after="20"/>
            </w:pPr>
            <w:r/>
            <w:r>
              <w:rPr>
                <w:sz w:val="17"/>
              </w:rPr>
              <w:t xml:space="preserve">Each has </w:t>
            </w:r>
            <w:r>
              <w:rPr>
                <w:rFonts w:ascii="Consolas" w:hAnsi="Consolas"/>
                <w:color w:val="5B7183"/>
                <w:sz w:val="17"/>
              </w:rPr>
              <w:t>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r>
              <w:rPr>
                <w:sz w:val="17"/>
              </w:rPr>
              <w:t xml:space="preserve"> — account, area, branch, branch address, brand, classification, company, cost center, department, discount, holiday, invoice term, operation process, price code, product, region, shipping address, ship address mapping and so cut-off</w:t>
            </w:r>
          </w:p>
        </w:tc>
      </w:tr>
      <w:tr>
        <w:tc>
          <w:tcPr>
            <w:tcW w:type="dxa" w:w="5046"/>
          </w:tcPr>
          <w:p>
            <w:pPr>
              <w:spacing w:after="20"/>
            </w:pPr>
            <w:r>
              <w:rPr>
                <w:b/>
              </w:rPr>
            </w:r>
            <w:r>
              <w:rPr>
                <w:b/>
                <w:sz w:val="17"/>
              </w:rPr>
              <w:t>System</w:t>
            </w:r>
          </w:p>
        </w:tc>
        <w:tc>
          <w:tcPr>
            <w:tcW w:type="dxa" w:w="5046"/>
          </w:tcPr>
          <w:p>
            <w:pPr>
              <w:spacing w:after="20"/>
            </w:pPr>
            <w:r/>
            <w:r>
              <w:rPr>
                <w:rFonts w:ascii="Consolas" w:hAnsi="Consolas"/>
                <w:color w:val="5B7183"/>
                <w:sz w:val="17"/>
              </w:rPr>
              <w:t>user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r>
              <w:rPr>
                <w:sz w:val="17"/>
              </w:rPr>
              <w:t xml:space="preserve">, </w:t>
            </w:r>
            <w:r>
              <w:rPr>
                <w:rFonts w:ascii="Consolas" w:hAnsi="Consolas"/>
                <w:color w:val="5B7183"/>
                <w:sz w:val="17"/>
              </w:rPr>
              <w:t>user upload</w:t>
            </w:r>
            <w:r>
              <w:rPr>
                <w:sz w:val="17"/>
              </w:rPr>
              <w:t xml:space="preserve">, </w:t>
            </w:r>
            <w:r>
              <w:rPr>
                <w:rFonts w:ascii="Consolas" w:hAnsi="Consolas"/>
                <w:color w:val="5B7183"/>
                <w:sz w:val="17"/>
              </w:rPr>
              <w:t>user change password</w:t>
            </w:r>
            <w:r>
              <w:rPr>
                <w:sz w:val="17"/>
              </w:rPr>
              <w:t xml:space="preserve">, </w:t>
            </w:r>
            <w:r>
              <w:rPr>
                <w:rFonts w:ascii="Consolas" w:hAnsi="Consolas"/>
                <w:color w:val="5B7183"/>
                <w:sz w:val="17"/>
              </w:rPr>
              <w:t>role access</w:t>
            </w:r>
            <w:r>
              <w:rPr>
                <w:sz w:val="17"/>
              </w:rPr>
              <w:t xml:space="preserve">, </w:t>
            </w:r>
            <w:r>
              <w:rPr>
                <w:rFonts w:ascii="Consolas" w:hAnsi="Consolas"/>
                <w:color w:val="5B7183"/>
                <w:sz w:val="17"/>
              </w:rPr>
              <w:t>create</w:t>
            </w:r>
            <w:r>
              <w:rPr>
                <w:sz w:val="17"/>
              </w:rPr>
              <w:t xml:space="preserve">, </w:t>
            </w:r>
            <w:r>
              <w:rPr>
                <w:rFonts w:ascii="Consolas" w:hAnsi="Consolas"/>
                <w:color w:val="5B7183"/>
                <w:sz w:val="17"/>
              </w:rPr>
              <w:t>edit</w:t>
            </w:r>
            <w:r>
              <w:rPr>
                <w:sz w:val="17"/>
              </w:rPr>
              <w:t xml:space="preserve">, </w:t>
            </w:r>
            <w:r>
              <w:rPr>
                <w:rFonts w:ascii="Consolas" w:hAnsi="Consolas"/>
                <w:color w:val="5B7183"/>
                <w:sz w:val="17"/>
              </w:rPr>
              <w:t>delete</w:t>
            </w:r>
            <w:r>
              <w:rPr>
                <w:sz w:val="17"/>
              </w:rPr>
              <w:t xml:space="preserve">, </w:t>
            </w:r>
            <w:r>
              <w:rPr>
                <w:rFonts w:ascii="Consolas" w:hAnsi="Consolas"/>
                <w:color w:val="5B7183"/>
                <w:sz w:val="17"/>
              </w:rPr>
              <w:t>settings</w:t>
            </w:r>
            <w:r>
              <w:rPr>
                <w:sz w:val="17"/>
              </w:rPr>
              <w:t xml:space="preserve">, </w:t>
            </w:r>
            <w:r>
              <w:rPr>
                <w:rFonts w:ascii="Consolas" w:hAnsi="Consolas"/>
                <w:color w:val="5B7183"/>
                <w:sz w:val="17"/>
              </w:rPr>
              <w:t>system logs</w:t>
            </w:r>
            <w:r>
              <w:rPr>
                <w:sz w:val="17"/>
              </w:rPr>
              <w:t xml:space="preserve">, </w:t>
            </w:r>
            <w:r>
              <w:rPr>
                <w:rFonts w:ascii="Consolas" w:hAnsi="Consolas"/>
                <w:color w:val="5B7183"/>
                <w:sz w:val="17"/>
              </w:rPr>
              <w:t>account login access</w:t>
            </w:r>
            <w:r>
              <w:rPr>
                <w:sz w:val="17"/>
              </w:rPr>
              <w:t xml:space="preserve">, </w:t>
            </w:r>
            <w:r>
              <w:rPr>
                <w:rFonts w:ascii="Consolas" w:hAnsi="Consolas"/>
                <w:color w:val="5B7183"/>
                <w:sz w:val="17"/>
              </w:rPr>
              <w:t>account login export</w:t>
            </w:r>
            <w:r>
              <w:rPr>
                <w:sz w:val="17"/>
              </w:rPr>
              <w:t xml:space="preserve">, </w:t>
            </w:r>
            <w:r>
              <w:rPr>
                <w:rFonts w:ascii="Consolas" w:hAnsi="Consolas"/>
                <w:color w:val="5B7183"/>
                <w:sz w:val="17"/>
              </w:rPr>
              <w:t>organizational structure access</w:t>
            </w:r>
            <w:r>
              <w:rPr>
                <w:sz w:val="17"/>
              </w:rPr>
              <w:t xml:space="preserve"> and its three companions</w:t>
            </w:r>
          </w:p>
        </w:tc>
      </w:tr>
    </w:tbl>
    <w:p>
      <w:pPr>
        <w:spacing w:after="80"/>
      </w:pPr>
    </w:p>
    <w:p>
      <w:pPr>
        <w:pStyle w:val="Heading2"/>
      </w:pPr>
      <w:r>
        <w:rPr>
          <w:b/>
          <w:color w:val="16303F"/>
          <w:sz w:val="30"/>
        </w:rPr>
        <w:t>C  Upload file formats</w:t>
      </w:r>
    </w:p>
    <w:p>
      <w:r>
        <w:rPr>
          <w:color w:val="5B7183"/>
          <w:sz w:val="22"/>
        </w:rPr>
        <w:t>Four formats ship with the system. Download the current file from the screen you are uploading to rather than reusing an old copy.</w:t>
      </w:r>
    </w:p>
    <w:tbl>
      <w:tblPr>
        <w:tblStyle w:val="TableGrid"/>
        <w:tblW w:type="auto" w:w="0"/>
        <w:jc w:val="left"/>
        <w:tblLook w:firstColumn="1" w:firstRow="1" w:lastColumn="0" w:lastRow="0" w:noHBand="0" w:noVBand="1" w:val="04A0"/>
      </w:tblPr>
      <w:tblGrid>
        <w:gridCol w:w="5046"/>
        <w:gridCol w:w="5046"/>
      </w:tblGrid>
      <w:tr>
        <w:tc>
          <w:tcPr>
            <w:tcW w:type="dxa" w:w="5046"/>
            <w:shd w:val="clear" w:fill="EFF3F6"/>
          </w:tcPr>
          <w:p>
            <w:pPr>
              <w:spacing w:after="20"/>
            </w:pPr>
            <w:r/>
            <w:r>
              <w:rPr>
                <w:b/>
                <w:sz w:val="17"/>
              </w:rPr>
              <w:t>Format</w:t>
            </w:r>
          </w:p>
        </w:tc>
        <w:tc>
          <w:tcPr>
            <w:tcW w:type="dxa" w:w="5046"/>
            <w:shd w:val="clear" w:fill="EFF3F6"/>
          </w:tcPr>
          <w:p>
            <w:pPr>
              <w:spacing w:after="20"/>
            </w:pPr>
            <w:r/>
            <w:r>
              <w:rPr>
                <w:b/>
                <w:sz w:val="17"/>
              </w:rPr>
              <w:t>Used on</w:t>
            </w:r>
          </w:p>
        </w:tc>
      </w:tr>
      <w:tr>
        <w:tc>
          <w:tcPr>
            <w:tcW w:type="dxa" w:w="5046"/>
          </w:tcPr>
          <w:p>
            <w:pPr>
              <w:spacing w:after="20"/>
            </w:pPr>
            <w:r>
              <w:rPr>
                <w:b/>
              </w:rPr>
            </w:r>
            <w:r>
              <w:rPr>
                <w:b/>
                <w:sz w:val="17"/>
              </w:rPr>
              <w:t>SMS Sales Order Upload Format</w:t>
            </w:r>
          </w:p>
        </w:tc>
        <w:tc>
          <w:tcPr>
            <w:tcW w:type="dxa" w:w="5046"/>
          </w:tcPr>
          <w:p>
            <w:pPr>
              <w:spacing w:after="20"/>
            </w:pPr>
            <w:r/>
            <w:r>
              <w:rPr>
                <w:sz w:val="17"/>
              </w:rPr>
              <w:t xml:space="preserve">Sales Orders → Upload Multiple SO, and </w:t>
            </w:r>
            <w:r>
              <w:rPr>
                <w:b/>
                <w:sz w:val="17"/>
              </w:rPr>
              <w:t>Upload SO</w:t>
            </w:r>
            <w:r>
              <w:rPr>
                <w:sz w:val="17"/>
              </w:rPr>
              <w:t xml:space="preserve"> on the order form</w:t>
            </w:r>
          </w:p>
        </w:tc>
      </w:tr>
      <w:tr>
        <w:tc>
          <w:tcPr>
            <w:tcW w:type="dxa" w:w="5046"/>
          </w:tcPr>
          <w:p>
            <w:pPr>
              <w:spacing w:after="20"/>
            </w:pPr>
            <w:r>
              <w:rPr>
                <w:b/>
              </w:rPr>
            </w:r>
            <w:r>
              <w:rPr>
                <w:b/>
                <w:sz w:val="17"/>
              </w:rPr>
              <w:t>SMS Multiple PO upload Format</w:t>
            </w:r>
          </w:p>
        </w:tc>
        <w:tc>
          <w:tcPr>
            <w:tcW w:type="dxa" w:w="5046"/>
          </w:tcPr>
          <w:p>
            <w:pPr>
              <w:spacing w:after="20"/>
            </w:pPr>
            <w:r/>
            <w:r>
              <w:rPr>
                <w:sz w:val="17"/>
              </w:rPr>
              <w:t>Loading customer purchase orders</w:t>
            </w:r>
          </w:p>
        </w:tc>
      </w:tr>
      <w:tr>
        <w:tc>
          <w:tcPr>
            <w:tcW w:type="dxa" w:w="5046"/>
          </w:tcPr>
          <w:p>
            <w:pPr>
              <w:spacing w:after="20"/>
            </w:pPr>
            <w:r>
              <w:rPr>
                <w:b/>
              </w:rPr>
            </w:r>
            <w:r>
              <w:rPr>
                <w:b/>
                <w:sz w:val="17"/>
              </w:rPr>
              <w:t>SMS PPU upload Format</w:t>
            </w:r>
          </w:p>
        </w:tc>
        <w:tc>
          <w:tcPr>
            <w:tcW w:type="dxa" w:w="5046"/>
          </w:tcPr>
          <w:p>
            <w:pPr>
              <w:spacing w:after="20"/>
            </w:pPr>
            <w:r/>
            <w:r>
              <w:rPr>
                <w:sz w:val="17"/>
              </w:rPr>
              <w:t>PPU bulk upload</w:t>
            </w:r>
          </w:p>
        </w:tc>
      </w:tr>
      <w:tr>
        <w:tc>
          <w:tcPr>
            <w:tcW w:type="dxa" w:w="5046"/>
          </w:tcPr>
          <w:p>
            <w:pPr>
              <w:spacing w:after="20"/>
            </w:pPr>
            <w:r>
              <w:rPr>
                <w:b/>
              </w:rPr>
            </w:r>
            <w:r>
              <w:rPr>
                <w:b/>
                <w:sz w:val="17"/>
              </w:rPr>
              <w:t>SMS Activity Plan Upload Format</w:t>
            </w:r>
          </w:p>
        </w:tc>
        <w:tc>
          <w:tcPr>
            <w:tcW w:type="dxa" w:w="5046"/>
          </w:tcPr>
          <w:p>
            <w:pPr>
              <w:spacing w:after="20"/>
            </w:pPr>
            <w:r/>
            <w:r>
              <w:rPr>
                <w:sz w:val="17"/>
              </w:rPr>
              <w:t>Activity Plan → Upload</w:t>
            </w:r>
          </w:p>
        </w:tc>
      </w:tr>
    </w:tbl>
    <w:p>
      <w:pPr>
        <w:spacing w:after="80"/>
      </w:pPr>
    </w:p>
    <w:p>
      <w:pPr>
        <w:spacing w:before="160" w:after="40"/>
      </w:pPr>
      <w:r>
        <w:rPr>
          <w:b/>
          <w:color w:val="5B7183"/>
          <w:sz w:val="17"/>
        </w:rPr>
        <w:t>RULES THAT APPLY TO EVERY UPLOAD</w:t>
      </w:r>
    </w:p>
    <w:p>
      <w:pPr>
        <w:pStyle w:val="ListBullet"/>
      </w:pPr>
      <w:r>
        <w:rPr>
          <w:sz w:val="20"/>
        </w:rPr>
        <w:t>Keep the column order. The file is read by position, not by heading.</w:t>
      </w:r>
    </w:p>
    <w:p>
      <w:pPr>
        <w:pStyle w:val="ListBullet"/>
      </w:pPr>
      <w:r>
        <w:rPr>
          <w:sz w:val="20"/>
        </w:rPr>
        <w:t>Do not add or remove columns, and do not rename the headings.</w:t>
      </w:r>
    </w:p>
    <w:p>
      <w:pPr>
        <w:pStyle w:val="ListBullet"/>
      </w:pPr>
      <w:r>
        <w:rPr>
          <w:sz w:val="20"/>
        </w:rPr>
        <w:t>Codes must already exist in the system — stock codes, account codes, branch codes, ship-to names.</w:t>
      </w:r>
    </w:p>
    <w:p>
      <w:pPr>
        <w:pStyle w:val="ListBullet"/>
      </w:pPr>
      <w:r>
        <w:rPr>
          <w:sz w:val="20"/>
        </w:rPr>
        <w:t>Accepted file types are .xls, .xlsx, .csv and .xlsb.</w:t>
      </w:r>
    </w:p>
    <w:p>
      <w:pPr>
        <w:pStyle w:val="ListBullet"/>
      </w:pPr>
      <w:r>
        <w:rPr>
          <w:sz w:val="20"/>
        </w:rPr>
        <w:t xml:space="preserve">Always use </w:t>
      </w:r>
      <w:r>
        <w:rPr>
          <w:b/>
          <w:sz w:val="20"/>
        </w:rPr>
        <w:t>Check</w:t>
      </w:r>
      <w:r>
        <w:rPr>
          <w:sz w:val="20"/>
        </w:rPr>
        <w:t xml:space="preserve"> before </w:t>
      </w:r>
      <w:r>
        <w:rPr>
          <w:b/>
          <w:sz w:val="20"/>
        </w:rPr>
        <w:t>Save</w:t>
      </w:r>
      <w:r>
        <w:rPr>
          <w:sz w:val="20"/>
        </w:rPr>
        <w:t>, and read what it reports.</w:t>
      </w:r>
    </w:p>
    <w:p>
      <w:pPr>
        <w:shd w:val="clear" w:fill="E4F1F7"/>
        <w:pBdr>
          <w:left w:val="single" w:sz="18" w:space="6" w:color="1D7FA8"/>
        </w:pBdr>
      </w:pPr>
      <w:r>
        <w:rPr>
          <w:b/>
          <w:sz w:val="16"/>
        </w:rPr>
        <w:t xml:space="preserve">CUSTOMER LAYOUTS  </w:t>
      </w:r>
      <w:r>
        <w:rPr>
          <w:sz w:val="19"/>
        </w:rPr>
        <w:t xml:space="preserve"> Where a customer sends their own layout, ask an administrator to register it against their account instead of asking the customer to change their file. </w:t>
      </w:r>
    </w:p>
    <w:sectPr w:rsidR="00FC693F" w:rsidRPr="0006063C" w:rsidSect="00034616">
      <w:pgSz w:w="11906" w:h="16838"/>
      <w:pgMar w:top="1022"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630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pn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