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4ba53e863cc5d404437565eeb977bdc02a472e"/>
      <w:r>
        <w:t xml:space="preserve">Relational Databases (RDBMS) vs NoSQL Databases</w:t>
      </w:r>
      <w:bookmarkEnd w:id="20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lational-databases-rdbms"/>
      <w:r>
        <w:t xml:space="preserve">Relational Databases (RDBMS)</w:t>
      </w:r>
      <w:bookmarkEnd w:id="21"/>
    </w:p>
    <w:p>
      <w:pPr>
        <w:pStyle w:val="FirstParagraph"/>
      </w:pPr>
      <w:r>
        <w:t xml:space="preserve">Examples: MySQL, PostgreSQL, Oracle, SQL Server</w:t>
      </w:r>
      <w:r>
        <w:br/>
      </w:r>
      <w:r>
        <w:t xml:space="preserve">Data Structure: Tables (rows and columns) with a fixed schema.</w:t>
      </w:r>
      <w:r>
        <w:br/>
      </w:r>
      <w:r>
        <w:t xml:space="preserve">Primary Query Language: SQL (Structured Query Language)</w:t>
      </w:r>
    </w:p>
    <w:p>
      <w:pPr>
        <w:pStyle w:val="BodyText"/>
      </w:pPr>
      <w:r>
        <w:t xml:space="preserve">Relational databases organize data into structured tables with defined relationships. They follow the ACID principles — Atomicity, Consistency, Isolation, Durability — ensuring data integrity and reliable transactions.</w:t>
      </w:r>
    </w:p>
    <w:p>
      <w:pPr>
        <w:pStyle w:val="Heading3"/>
      </w:pPr>
      <w:bookmarkStart w:id="22" w:name="advantages"/>
      <w:r>
        <w:t xml:space="preserve">Advantages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Data Integrity and Consistency (ACID Compliance)</w:t>
      </w:r>
      <w:r>
        <w:br/>
      </w:r>
      <w:r>
        <w:t xml:space="preserve">Guarantees reliable transactions—ideal for applications where accuracy is critical (e.g., finance, healthcare).</w:t>
      </w:r>
    </w:p>
    <w:p>
      <w:pPr>
        <w:numPr>
          <w:ilvl w:val="0"/>
          <w:numId w:val="1001"/>
        </w:numPr>
        <w:pStyle w:val="Compact"/>
      </w:pPr>
      <w:r>
        <w:t xml:space="preserve">Structured Querying and Standardization</w:t>
      </w:r>
      <w:r>
        <w:br/>
      </w:r>
      <w:r>
        <w:t xml:space="preserve">SQL provides a consistent and powerful language for complex queries, joins, and aggregations.</w:t>
      </w:r>
    </w:p>
    <w:p>
      <w:pPr>
        <w:numPr>
          <w:ilvl w:val="0"/>
          <w:numId w:val="1001"/>
        </w:numPr>
        <w:pStyle w:val="Compact"/>
      </w:pPr>
      <w:r>
        <w:t xml:space="preserve">Strong Support for Relationships</w:t>
      </w:r>
      <w:r>
        <w:br/>
      </w:r>
      <w:r>
        <w:t xml:space="preserve">Efficient for interrelated data models such as customers, orders, and products.</w:t>
      </w:r>
    </w:p>
    <w:p>
      <w:pPr>
        <w:numPr>
          <w:ilvl w:val="0"/>
          <w:numId w:val="1001"/>
        </w:numPr>
        <w:pStyle w:val="Compact"/>
      </w:pPr>
      <w:r>
        <w:t xml:space="preserve">Mature Ecosystem</w:t>
      </w:r>
      <w:r>
        <w:br/>
      </w:r>
      <w:r>
        <w:t xml:space="preserve">Decades of optimization, community support, and battle-tested stability.</w:t>
      </w:r>
    </w:p>
    <w:p>
      <w:pPr>
        <w:numPr>
          <w:ilvl w:val="0"/>
          <w:numId w:val="1001"/>
        </w:numPr>
        <w:pStyle w:val="Compact"/>
      </w:pPr>
      <w:r>
        <w:t xml:space="preserve">Transactional Safety</w:t>
      </w:r>
      <w:r>
        <w:br/>
      </w:r>
      <w:r>
        <w:t xml:space="preserve">Automated rollback and consistency control maintain data correctness.</w:t>
      </w:r>
    </w:p>
    <w:p>
      <w:pPr>
        <w:pStyle w:val="Heading3"/>
      </w:pPr>
      <w:bookmarkStart w:id="23" w:name="disadvantages"/>
      <w:r>
        <w:t xml:space="preserve">Disadvantages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Scalability Limitations</w:t>
      </w:r>
      <w:r>
        <w:br/>
      </w:r>
      <w:r>
        <w:t xml:space="preserve">Typically scales vertically (upgrade hardware), which is expensive and less flexible than distributed scaling.</w:t>
      </w:r>
    </w:p>
    <w:p>
      <w:pPr>
        <w:numPr>
          <w:ilvl w:val="0"/>
          <w:numId w:val="1002"/>
        </w:numPr>
        <w:pStyle w:val="Compact"/>
      </w:pPr>
      <w:r>
        <w:t xml:space="preserve">Rigid Schema</w:t>
      </w:r>
      <w:r>
        <w:br/>
      </w:r>
      <w:r>
        <w:t xml:space="preserve">Modifying database structure requires schema changes, migrations, and downtime.</w:t>
      </w:r>
    </w:p>
    <w:p>
      <w:pPr>
        <w:numPr>
          <w:ilvl w:val="0"/>
          <w:numId w:val="1002"/>
        </w:numPr>
        <w:pStyle w:val="Compact"/>
      </w:pPr>
      <w:r>
        <w:t xml:space="preserve">Performance Bottlenecks on Large Datasets</w:t>
      </w:r>
      <w:r>
        <w:br/>
      </w:r>
      <w:r>
        <w:t xml:space="preserve">Complex joins and transactions slow down at large scales.</w:t>
      </w:r>
    </w:p>
    <w:p>
      <w:pPr>
        <w:numPr>
          <w:ilvl w:val="0"/>
          <w:numId w:val="1002"/>
        </w:numPr>
        <w:pStyle w:val="Compact"/>
      </w:pPr>
      <w:r>
        <w:t xml:space="preserve">Not Ideal for Unstructured Data</w:t>
      </w:r>
      <w:r>
        <w:br/>
      </w:r>
      <w:r>
        <w:t xml:space="preserve">Poor fit for datasets like logs, social feeds, or media.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nosql-databases"/>
      <w:r>
        <w:t xml:space="preserve">NoSQL Databases</w:t>
      </w:r>
      <w:bookmarkEnd w:id="24"/>
    </w:p>
    <w:p>
      <w:pPr>
        <w:pStyle w:val="FirstParagraph"/>
      </w:pPr>
      <w:r>
        <w:t xml:space="preserve">Examples: MongoDB, DynamoDB, Cassandra, Redis, Couchbase, Neo4j</w:t>
      </w:r>
      <w:r>
        <w:br/>
      </w:r>
      <w:r>
        <w:t xml:space="preserve">Data Structure: Key-value, document, graph, or wide-column formats.</w:t>
      </w:r>
      <w:r>
        <w:br/>
      </w:r>
      <w:r>
        <w:t xml:space="preserve">Schema: Flexible or schema-less design.</w:t>
      </w:r>
    </w:p>
    <w:p>
      <w:pPr>
        <w:pStyle w:val="BodyText"/>
      </w:pPr>
      <w:r>
        <w:t xml:space="preserve">NoSQL databases are optimized for large-scale, distributed, and unstructured data handling. They often follow the BASE model — Basically Available, Soft state, Eventually consistent.</w:t>
      </w:r>
    </w:p>
    <w:p>
      <w:pPr>
        <w:pStyle w:val="Heading3"/>
      </w:pPr>
      <w:bookmarkStart w:id="25" w:name="advantages-1"/>
      <w:r>
        <w:t xml:space="preserve">Advantages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Flexible Schema</w:t>
      </w:r>
      <w:r>
        <w:br/>
      </w:r>
      <w:r>
        <w:t xml:space="preserve">Stores dynamic, evolving data without a predefined structure — ideal for agile development.</w:t>
      </w:r>
    </w:p>
    <w:p>
      <w:pPr>
        <w:numPr>
          <w:ilvl w:val="0"/>
          <w:numId w:val="1003"/>
        </w:numPr>
        <w:pStyle w:val="Compact"/>
      </w:pPr>
      <w:r>
        <w:t xml:space="preserve">Horizontal Scalability</w:t>
      </w:r>
      <w:r>
        <w:br/>
      </w:r>
      <w:r>
        <w:t xml:space="preserve">Easily distributes data across multiple servers for massive scaling.</w:t>
      </w:r>
    </w:p>
    <w:p>
      <w:pPr>
        <w:numPr>
          <w:ilvl w:val="0"/>
          <w:numId w:val="1003"/>
        </w:numPr>
        <w:pStyle w:val="Compact"/>
      </w:pPr>
      <w:r>
        <w:t xml:space="preserve">High Performance</w:t>
      </w:r>
      <w:r>
        <w:br/>
      </w:r>
      <w:r>
        <w:t xml:space="preserve">Optimized for large-scale read and write operations, often outperforming RDBMS in distributed environments.</w:t>
      </w:r>
    </w:p>
    <w:p>
      <w:pPr>
        <w:numPr>
          <w:ilvl w:val="0"/>
          <w:numId w:val="1003"/>
        </w:numPr>
        <w:pStyle w:val="Compact"/>
      </w:pPr>
      <w:r>
        <w:t xml:space="preserve">Unstructured and Semi-Structured Data Support</w:t>
      </w:r>
      <w:r>
        <w:br/>
      </w:r>
      <w:r>
        <w:t xml:space="preserve">Natively handles JSON, text, IoT, or multimedia data.</w:t>
      </w:r>
    </w:p>
    <w:p>
      <w:pPr>
        <w:numPr>
          <w:ilvl w:val="0"/>
          <w:numId w:val="1003"/>
        </w:numPr>
        <w:pStyle w:val="Compact"/>
      </w:pPr>
      <w:r>
        <w:t xml:space="preserve">High Availability and Fault Tolerance</w:t>
      </w:r>
      <w:r>
        <w:br/>
      </w:r>
      <w:r>
        <w:t xml:space="preserve">Built-in replication and partitioning enhance uptime and reliability.</w:t>
      </w:r>
    </w:p>
    <w:p>
      <w:pPr>
        <w:pStyle w:val="Heading3"/>
      </w:pPr>
      <w:bookmarkStart w:id="26" w:name="disadvantages-1"/>
      <w:r>
        <w:t xml:space="preserve">Disadvantages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Eventual Consistency</w:t>
      </w:r>
      <w:r>
        <w:br/>
      </w:r>
      <w:r>
        <w:t xml:space="preserve">Prioritizes speed and availability over immediate consistency, which can lead to temporary data mismatches.</w:t>
      </w:r>
    </w:p>
    <w:p>
      <w:pPr>
        <w:numPr>
          <w:ilvl w:val="0"/>
          <w:numId w:val="1004"/>
        </w:numPr>
        <w:pStyle w:val="Compact"/>
      </w:pPr>
      <w:r>
        <w:t xml:space="preserve">Limited Query Standardization</w:t>
      </w:r>
      <w:r>
        <w:br/>
      </w:r>
      <w:r>
        <w:t xml:space="preserve">Each system has unique query languages and APIs, increasing the learning curve.</w:t>
      </w:r>
    </w:p>
    <w:p>
      <w:pPr>
        <w:numPr>
          <w:ilvl w:val="0"/>
          <w:numId w:val="1004"/>
        </w:numPr>
        <w:pStyle w:val="Compact"/>
      </w:pPr>
      <w:r>
        <w:t xml:space="preserve">Data Duplication and Redundancy</w:t>
      </w:r>
      <w:r>
        <w:br/>
      </w:r>
      <w:r>
        <w:t xml:space="preserve">Denormalization (to improve speed) can waste storage and complicate updates.</w:t>
      </w:r>
    </w:p>
    <w:p>
      <w:pPr>
        <w:numPr>
          <w:ilvl w:val="0"/>
          <w:numId w:val="1004"/>
        </w:numPr>
        <w:pStyle w:val="Compact"/>
      </w:pPr>
      <w:r>
        <w:t xml:space="preserve">Less Mature Ecosystem</w:t>
      </w:r>
      <w:r>
        <w:br/>
      </w:r>
      <w:r>
        <w:t xml:space="preserve">Varies widely in maturity and tooling quality compared to established RDBMS solutions.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summary-comparison"/>
      <w:r>
        <w:t xml:space="preserve">Summary Comparison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 (RDBMS)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Tables (rows &amp; columns)</w:t>
            </w:r>
          </w:p>
        </w:tc>
        <w:tc>
          <w:p>
            <w:pPr>
              <w:pStyle w:val="Compact"/>
              <w:jc w:val="left"/>
            </w:pPr>
            <w:r>
              <w:t xml:space="preserve">Key-value, Document, Graph, Columnar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 (Predefined)</w:t>
            </w:r>
          </w:p>
        </w:tc>
        <w:tc>
          <w:p>
            <w:pPr>
              <w:pStyle w:val="Compact"/>
              <w:jc w:val="left"/>
            </w:pPr>
            <w:r>
              <w:t xml:space="preserve">Flexible (Schema-less)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Vertical (scale-up)</w:t>
            </w:r>
          </w:p>
        </w:tc>
        <w:tc>
          <w:p>
            <w:pPr>
              <w:pStyle w:val="Compact"/>
              <w:jc w:val="left"/>
            </w:pPr>
            <w:r>
              <w:t xml:space="preserve">Horizontal (scale-out)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Strong (ACID)</w:t>
            </w:r>
          </w:p>
        </w:tc>
        <w:tc>
          <w:p>
            <w:pPr>
              <w:pStyle w:val="Compact"/>
              <w:jc w:val="left"/>
            </w:pPr>
            <w:r>
              <w:t xml:space="preserve">Eventual (BASE)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Type Support</w:t>
            </w:r>
          </w:p>
        </w:tc>
        <w:tc>
          <w:p>
            <w:pPr>
              <w:pStyle w:val="Compact"/>
              <w:jc w:val="left"/>
            </w:pPr>
            <w:r>
              <w:t xml:space="preserve">Structured</w:t>
            </w:r>
          </w:p>
        </w:tc>
        <w:tc>
          <w:p>
            <w:pPr>
              <w:pStyle w:val="Compact"/>
              <w:jc w:val="left"/>
            </w:pPr>
            <w:r>
              <w:t xml:space="preserve">Unstructured/semi-structured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p>
            <w:pPr>
              <w:pStyle w:val="Compact"/>
              <w:jc w:val="left"/>
            </w:pPr>
            <w:r>
              <w:t xml:space="preserve">Financial systems, ERP, CRM</w:t>
            </w:r>
          </w:p>
        </w:tc>
        <w:tc>
          <w:p>
            <w:pPr>
              <w:pStyle w:val="Compact"/>
              <w:jc w:val="left"/>
            </w:pPr>
            <w:r>
              <w:t xml:space="preserve">IoT, social networks, big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Strong for transactions</w:t>
            </w:r>
          </w:p>
        </w:tc>
        <w:tc>
          <w:p>
            <w:pPr>
              <w:pStyle w:val="Compact"/>
              <w:jc w:val="left"/>
            </w:pPr>
            <w:r>
              <w:t xml:space="preserve">Strong for large distributed workloads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key-takeaway"/>
      <w:r>
        <w:t xml:space="preserve">Key Takeaway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Choose Relational Databases when:</w:t>
      </w:r>
    </w:p>
    <w:p>
      <w:pPr>
        <w:numPr>
          <w:ilvl w:val="1"/>
          <w:numId w:val="1006"/>
        </w:numPr>
        <w:pStyle w:val="Compact"/>
      </w:pPr>
      <w:r>
        <w:t xml:space="preserve">You need reliable consistency and structured relationships.</w:t>
      </w:r>
    </w:p>
    <w:p>
      <w:pPr>
        <w:numPr>
          <w:ilvl w:val="1"/>
          <w:numId w:val="1006"/>
        </w:numPr>
        <w:pStyle w:val="Compact"/>
      </w:pPr>
      <w:r>
        <w:t xml:space="preserve">Business transactions must be accurate and auditable.</w:t>
      </w:r>
    </w:p>
    <w:p>
      <w:pPr>
        <w:numPr>
          <w:ilvl w:val="0"/>
          <w:numId w:val="1005"/>
        </w:numPr>
        <w:pStyle w:val="Compact"/>
      </w:pPr>
      <w:r>
        <w:t xml:space="preserve">Choose NoSQL Databases when:</w:t>
      </w:r>
    </w:p>
    <w:p>
      <w:pPr>
        <w:numPr>
          <w:ilvl w:val="1"/>
          <w:numId w:val="1007"/>
        </w:numPr>
        <w:pStyle w:val="Compact"/>
      </w:pPr>
      <w:r>
        <w:t xml:space="preserve">You need high scalability and schema flexibility.</w:t>
      </w:r>
    </w:p>
    <w:p>
      <w:pPr>
        <w:numPr>
          <w:ilvl w:val="1"/>
          <w:numId w:val="1007"/>
        </w:numPr>
        <w:pStyle w:val="Compact"/>
      </w:pPr>
      <w:r>
        <w:t xml:space="preserve">You’re handling unstructured or rapidly growing data.</w:t>
      </w:r>
    </w:p>
    <w:p>
      <w:pPr>
        <w:numPr>
          <w:ilvl w:val="0"/>
          <w:numId w:val="1005"/>
        </w:numPr>
        <w:pStyle w:val="Compact"/>
      </w:pPr>
      <w:r>
        <w:t xml:space="preserve">Many companies combine both approaches (polyglot persistence) — using relational databases for critical transactions and NoSQL for analytics or real-time data storage.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2025-12-16T04:50:10Z</dcterms:created>
  <dcterms:modified xsi:type="dcterms:W3CDTF">2025-12-16T04:50:10Z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