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Opportunities in Modern Era</w:t>
      </w:r>
    </w:p>
    <w:p>
      <w:pPr>
        <w:pStyle w:val="Heading2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</w:p>
    <w:p>
      <w:pPr>
        <w:spacing w:after="160"/>
      </w:pPr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 Used skillfully, it could eradicate disease, accelerate science, and uplift billions. 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2025-11-18T13:15:00.614Z</dcterms:created>
  <dcterms:modified xsi:type="dcterms:W3CDTF">2025-11-18T13:15:00.614Z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