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lational-vs-nosql-databases-comparison"/>
      <w:r>
        <w:t xml:space="preserve">Relational vs NoSQL Databases Comparison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Relational and NoSQL databases represent two major categories of data storage solutions, each suited to different use cases, performance requirements, and data models.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lational-databases-sql"/>
      <w:r>
        <w:t xml:space="preserve">Relational Databases (SQL)</w:t>
      </w:r>
      <w:bookmarkEnd w:id="22"/>
    </w:p>
    <w:p>
      <w:pPr>
        <w:pStyle w:val="Heading3"/>
      </w:pPr>
      <w:bookmarkStart w:id="23" w:name="characteristics"/>
      <w:r>
        <w:t xml:space="preserve">Characteristics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Structured data organized into tables (rows and columns)</w:t>
      </w:r>
    </w:p>
    <w:p>
      <w:pPr>
        <w:numPr>
          <w:ilvl w:val="0"/>
          <w:numId w:val="1001"/>
        </w:numPr>
        <w:pStyle w:val="Compact"/>
      </w:pPr>
      <w:r>
        <w:t xml:space="preserve">Schema-defined relationships between tables</w:t>
      </w:r>
    </w:p>
    <w:p>
      <w:pPr>
        <w:numPr>
          <w:ilvl w:val="0"/>
          <w:numId w:val="1001"/>
        </w:numPr>
        <w:pStyle w:val="Compact"/>
      </w:pPr>
      <w:r>
        <w:t xml:space="preserve">Support for ACID (Atomicity, Consistency, Isolation, Durability) transactions</w:t>
      </w:r>
    </w:p>
    <w:p>
      <w:pPr>
        <w:numPr>
          <w:ilvl w:val="0"/>
          <w:numId w:val="1001"/>
        </w:numPr>
        <w:pStyle w:val="Compact"/>
      </w:pPr>
      <w:r>
        <w:t xml:space="preserve">Use of SQL (Structured Query Language) for data manipulation and querying</w:t>
      </w:r>
    </w:p>
    <w:p>
      <w:pPr>
        <w:pStyle w:val="Heading3"/>
      </w:pPr>
      <w:bookmarkStart w:id="24" w:name="advantages"/>
      <w:r>
        <w:t xml:space="preserve">Advantages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Strong data integrity and consistency</w:t>
      </w:r>
    </w:p>
    <w:p>
      <w:pPr>
        <w:numPr>
          <w:ilvl w:val="0"/>
          <w:numId w:val="1002"/>
        </w:numPr>
        <w:pStyle w:val="Compact"/>
      </w:pPr>
      <w:r>
        <w:t xml:space="preserve">Complex query capabilities</w:t>
      </w:r>
    </w:p>
    <w:p>
      <w:pPr>
        <w:numPr>
          <w:ilvl w:val="0"/>
          <w:numId w:val="1002"/>
        </w:numPr>
        <w:pStyle w:val="Compact"/>
      </w:pPr>
      <w:r>
        <w:t xml:space="preserve">Standardized and widely supported</w:t>
      </w:r>
    </w:p>
    <w:p>
      <w:pPr>
        <w:pStyle w:val="Heading3"/>
      </w:pPr>
      <w:bookmarkStart w:id="25" w:name="disadvantages"/>
      <w:r>
        <w:t xml:space="preserve">Disadvantages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Limited scalability for massive, distributed systems</w:t>
      </w:r>
    </w:p>
    <w:p>
      <w:pPr>
        <w:numPr>
          <w:ilvl w:val="0"/>
          <w:numId w:val="1003"/>
        </w:numPr>
        <w:pStyle w:val="Compact"/>
      </w:pPr>
      <w:r>
        <w:t xml:space="preserve">Rigid schema makes handling unstructured data difficult</w:t>
      </w:r>
    </w:p>
    <w:p>
      <w:pPr>
        <w:pStyle w:val="Heading3"/>
      </w:pPr>
      <w:bookmarkStart w:id="26" w:name="common-examples"/>
      <w:r>
        <w:t xml:space="preserve">Common Examples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MySQL</w:t>
      </w:r>
    </w:p>
    <w:p>
      <w:pPr>
        <w:numPr>
          <w:ilvl w:val="0"/>
          <w:numId w:val="1004"/>
        </w:numPr>
        <w:pStyle w:val="Compact"/>
      </w:pPr>
      <w:r>
        <w:t xml:space="preserve">PostgreSQL</w:t>
      </w:r>
    </w:p>
    <w:p>
      <w:pPr>
        <w:numPr>
          <w:ilvl w:val="0"/>
          <w:numId w:val="1004"/>
        </w:numPr>
        <w:pStyle w:val="Compact"/>
      </w:pPr>
      <w:r>
        <w:t xml:space="preserve">Microsoft SQL Server</w:t>
      </w:r>
    </w:p>
    <w:p>
      <w:pPr>
        <w:numPr>
          <w:ilvl w:val="0"/>
          <w:numId w:val="1004"/>
        </w:numPr>
        <w:pStyle w:val="Compact"/>
      </w:pPr>
      <w:r>
        <w:t xml:space="preserve">Oracle Database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nosql-databases"/>
      <w:r>
        <w:t xml:space="preserve">NoSQL Databases</w:t>
      </w:r>
      <w:bookmarkEnd w:id="27"/>
    </w:p>
    <w:p>
      <w:pPr>
        <w:pStyle w:val="Heading3"/>
      </w:pPr>
      <w:bookmarkStart w:id="28" w:name="characteristics-1"/>
      <w:r>
        <w:t xml:space="preserve">Characteristics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Schema-less or flexible schema designs</w:t>
      </w:r>
    </w:p>
    <w:p>
      <w:pPr>
        <w:numPr>
          <w:ilvl w:val="0"/>
          <w:numId w:val="1005"/>
        </w:numPr>
        <w:pStyle w:val="Compact"/>
      </w:pPr>
      <w:r>
        <w:t xml:space="preserve">Designed to handle unstructured, semi-structured, or rapidly evolving data</w:t>
      </w:r>
    </w:p>
    <w:p>
      <w:pPr>
        <w:numPr>
          <w:ilvl w:val="0"/>
          <w:numId w:val="1005"/>
        </w:numPr>
        <w:pStyle w:val="Compact"/>
      </w:pPr>
      <w:r>
        <w:t xml:space="preserve">Support for eventual consistency over strict ACID compliance in many implementations</w:t>
      </w:r>
    </w:p>
    <w:p>
      <w:pPr>
        <w:numPr>
          <w:ilvl w:val="0"/>
          <w:numId w:val="1005"/>
        </w:numPr>
        <w:pStyle w:val="Compact"/>
      </w:pPr>
      <w:r>
        <w:t xml:space="preserve">Multiple types: document, key-value, column-family, and graph databases</w:t>
      </w:r>
    </w:p>
    <w:p>
      <w:pPr>
        <w:pStyle w:val="Heading3"/>
      </w:pPr>
      <w:bookmarkStart w:id="29" w:name="advantages-1"/>
      <w:r>
        <w:t xml:space="preserve">Advantages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Highly scalable and distributed by design</w:t>
      </w:r>
    </w:p>
    <w:p>
      <w:pPr>
        <w:numPr>
          <w:ilvl w:val="0"/>
          <w:numId w:val="1006"/>
        </w:numPr>
        <w:pStyle w:val="Compact"/>
      </w:pPr>
      <w:r>
        <w:t xml:space="preserve">Flexible data models</w:t>
      </w:r>
    </w:p>
    <w:p>
      <w:pPr>
        <w:numPr>
          <w:ilvl w:val="0"/>
          <w:numId w:val="1006"/>
        </w:numPr>
        <w:pStyle w:val="Compact"/>
      </w:pPr>
      <w:r>
        <w:t xml:space="preserve">Better suited for large-scale, high-velocity data environments</w:t>
      </w:r>
    </w:p>
    <w:p>
      <w:pPr>
        <w:pStyle w:val="Heading3"/>
      </w:pPr>
      <w:bookmarkStart w:id="30" w:name="disadvantages-1"/>
      <w:r>
        <w:t xml:space="preserve">Disadvantages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Weaker consistency guarantees in some models</w:t>
      </w:r>
    </w:p>
    <w:p>
      <w:pPr>
        <w:numPr>
          <w:ilvl w:val="0"/>
          <w:numId w:val="1007"/>
        </w:numPr>
        <w:pStyle w:val="Compact"/>
      </w:pPr>
      <w:r>
        <w:t xml:space="preserve">Query capabilities may be limited compared to SQL</w:t>
      </w:r>
    </w:p>
    <w:p>
      <w:pPr>
        <w:numPr>
          <w:ilvl w:val="0"/>
          <w:numId w:val="1007"/>
        </w:numPr>
        <w:pStyle w:val="Compact"/>
      </w:pPr>
      <w:r>
        <w:t xml:space="preserve">Lack of standardization across NoSQL systems</w:t>
      </w:r>
    </w:p>
    <w:p>
      <w:pPr>
        <w:pStyle w:val="Heading3"/>
      </w:pPr>
      <w:bookmarkStart w:id="31" w:name="common-examples-1"/>
      <w:r>
        <w:t xml:space="preserve">Common Examples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MongoDB (Document)</w:t>
      </w:r>
    </w:p>
    <w:p>
      <w:pPr>
        <w:numPr>
          <w:ilvl w:val="0"/>
          <w:numId w:val="1008"/>
        </w:numPr>
        <w:pStyle w:val="Compact"/>
      </w:pPr>
      <w:r>
        <w:t xml:space="preserve">Cassandra (Column-family)</w:t>
      </w:r>
    </w:p>
    <w:p>
      <w:pPr>
        <w:numPr>
          <w:ilvl w:val="0"/>
          <w:numId w:val="1008"/>
        </w:numPr>
        <w:pStyle w:val="Compact"/>
      </w:pPr>
      <w:r>
        <w:t xml:space="preserve">Redis (Key-value)</w:t>
      </w:r>
    </w:p>
    <w:p>
      <w:pPr>
        <w:numPr>
          <w:ilvl w:val="0"/>
          <w:numId w:val="1008"/>
        </w:numPr>
        <w:pStyle w:val="Compact"/>
      </w:pPr>
      <w:r>
        <w:t xml:space="preserve">Neo4j (Graph)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arison-summary"/>
      <w:r>
        <w:t xml:space="preserve">Comparison Summary</w:t>
      </w:r>
      <w:bookmarkEnd w:id="32"/>
    </w:p>
    <w:tbl>
      <w:tblPr>
        <w:tblStyle w:val="Table"/>
        <w:tblW w:type="pct" w:w="5000.0"/>
        <w:tblLook w:firstRow="1"/>
      </w:tblPr>
      <w:tblGrid>
        <w:gridCol w:w="1616"/>
        <w:gridCol w:w="3555"/>
        <w:gridCol w:w="274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Structured (tables)</w:t>
            </w:r>
          </w:p>
        </w:tc>
        <w:tc>
          <w:p>
            <w:pPr>
              <w:pStyle w:val="Compact"/>
              <w:jc w:val="left"/>
            </w:pPr>
            <w:r>
              <w:t xml:space="preserve">Flexible /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Varies (proprietary or API-based)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ACID</w:t>
            </w:r>
          </w:p>
        </w:tc>
        <w:tc>
          <w:p>
            <w:pPr>
              <w:pStyle w:val="Compact"/>
              <w:jc w:val="left"/>
            </w:pPr>
            <w:r>
              <w:t xml:space="preserve">Often eventual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Enterprise systems, financial applications</w:t>
            </w:r>
          </w:p>
        </w:tc>
        <w:tc>
          <w:p>
            <w:pPr>
              <w:pStyle w:val="Compact"/>
              <w:jc w:val="left"/>
            </w:pPr>
            <w:r>
              <w:t xml:space="preserve">Big data, real-time analytics, IoT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hoosing-the-right-database"/>
      <w:r>
        <w:t xml:space="preserve">Choosing the Right Database</w:t>
      </w:r>
      <w:bookmarkEnd w:id="33"/>
    </w:p>
    <w:p>
      <w:pPr>
        <w:pStyle w:val="FirstParagraph"/>
      </w:pPr>
      <w:r>
        <w:t xml:space="preserve">The selection depends on the nature of the application:</w:t>
      </w:r>
      <w:r>
        <w:t xml:space="preserve"> </w:t>
      </w:r>
      <w:r>
        <w:t xml:space="preserve">- Choose Relational databases for transactional integrity, strict schema, and complex queries.</w:t>
      </w:r>
      <w:r>
        <w:t xml:space="preserve"> </w:t>
      </w:r>
      <w:r>
        <w:t xml:space="preserve">- Choose NoSQL databases for scalability, flexible data structure, and rapid development of large, distributed systems.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2025-12-18T10:15:15Z</dcterms:created>
  <dcterms:modified xsi:type="dcterms:W3CDTF">2025-12-18T10:15:15Z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