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e43f123907af72cad7908f39f41f52e37a59f7"/>
      <w:r>
        <w:t xml:space="preserve">Relational vs NoSQL Databases Comparison 2025</w:t>
      </w:r>
      <w:bookmarkEnd w:id="20"/>
    </w:p>
    <w:p>
      <w:pPr>
        <w:pStyle w:val="Heading2"/>
      </w:pPr>
      <w:bookmarkStart w:id="21" w:name="relational-databases"/>
      <w:r>
        <w:t xml:space="preserve">Relational Databases</w:t>
      </w:r>
      <w:bookmarkEnd w:id="21"/>
    </w:p>
    <w:p>
      <w:pPr>
        <w:numPr>
          <w:ilvl w:val="0"/>
          <w:numId w:val="1001"/>
        </w:numPr>
        <w:pStyle w:val="Compact"/>
      </w:pPr>
      <w:r>
        <w:t xml:space="preserve">Use structured query language (SQL) for defining and manipulating data.</w:t>
      </w:r>
    </w:p>
    <w:p>
      <w:pPr>
        <w:numPr>
          <w:ilvl w:val="0"/>
          <w:numId w:val="1001"/>
        </w:numPr>
        <w:pStyle w:val="Compact"/>
      </w:pPr>
      <w:r>
        <w:t xml:space="preserve">Store data in tables with predefined schemas (rows and columns).</w:t>
      </w:r>
    </w:p>
    <w:p>
      <w:pPr>
        <w:numPr>
          <w:ilvl w:val="0"/>
          <w:numId w:val="1001"/>
        </w:numPr>
        <w:pStyle w:val="Compact"/>
      </w:pPr>
      <w:r>
        <w:t xml:space="preserve">Ensure ACID properties (Atomicity, Consistency, Isolation, Durability) for reliability.</w:t>
      </w:r>
    </w:p>
    <w:p>
      <w:pPr>
        <w:numPr>
          <w:ilvl w:val="0"/>
          <w:numId w:val="1001"/>
        </w:numPr>
        <w:pStyle w:val="Compact"/>
      </w:pPr>
      <w:r>
        <w:t xml:space="preserve">Best suited for transactional systems where relationships between entities are important.</w:t>
      </w:r>
    </w:p>
    <w:p>
      <w:pPr>
        <w:pStyle w:val="Heading2"/>
      </w:pPr>
      <w:bookmarkStart w:id="22" w:name="nosql-databases"/>
      <w:r>
        <w:t xml:space="preserve">NoSQL Databases</w:t>
      </w:r>
      <w:bookmarkEnd w:id="22"/>
    </w:p>
    <w:p>
      <w:pPr>
        <w:numPr>
          <w:ilvl w:val="0"/>
          <w:numId w:val="1002"/>
        </w:numPr>
        <w:pStyle w:val="Compact"/>
      </w:pPr>
      <w:r>
        <w:t xml:space="preserve">Designed for unstructured or semi-structured data.</w:t>
      </w:r>
    </w:p>
    <w:p>
      <w:pPr>
        <w:numPr>
          <w:ilvl w:val="0"/>
          <w:numId w:val="1002"/>
        </w:numPr>
        <w:pStyle w:val="Compact"/>
      </w:pPr>
      <w:r>
        <w:t xml:space="preserve">Offer flexible schemas to accommodate varying data formats.</w:t>
      </w:r>
    </w:p>
    <w:p>
      <w:pPr>
        <w:numPr>
          <w:ilvl w:val="0"/>
          <w:numId w:val="1002"/>
        </w:numPr>
        <w:pStyle w:val="Compact"/>
      </w:pPr>
      <w:r>
        <w:t xml:space="preserve">Support horizontal scaling across distributed systems.</w:t>
      </w:r>
    </w:p>
    <w:p>
      <w:pPr>
        <w:numPr>
          <w:ilvl w:val="0"/>
          <w:numId w:val="1002"/>
        </w:numPr>
        <w:pStyle w:val="Compact"/>
      </w:pPr>
      <w:r>
        <w:t xml:space="preserve">Include document stores, key-value stores, column-family stores, and graph databases.</w:t>
      </w:r>
    </w:p>
    <w:p>
      <w:pPr>
        <w:pStyle w:val="Heading2"/>
      </w:pPr>
      <w:bookmarkStart w:id="23" w:name="comparison-table"/>
      <w:r>
        <w:t xml:space="preserve">Comparison Table</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Relational Databases</w:t>
            </w:r>
          </w:p>
        </w:tc>
        <w:tc>
          <w:tcPr>
            <w:tcBorders>
              <w:bottom w:val="single"/>
            </w:tcBorders>
            <w:vAlign w:val="bottom"/>
          </w:tcPr>
          <w:p>
            <w:pPr>
              <w:pStyle w:val="Compact"/>
              <w:jc w:val="left"/>
            </w:pPr>
            <w:r>
              <w:t xml:space="preserve">NoSQL Databases</w:t>
            </w:r>
          </w:p>
        </w:tc>
      </w:tr>
      <w:tr>
        <w:tc>
          <w:p>
            <w:pPr>
              <w:pStyle w:val="Compact"/>
              <w:jc w:val="left"/>
            </w:pPr>
            <w:r>
              <w:t xml:space="preserve">Data Model</w:t>
            </w:r>
          </w:p>
        </w:tc>
        <w:tc>
          <w:p>
            <w:pPr>
              <w:pStyle w:val="Compact"/>
              <w:jc w:val="left"/>
            </w:pPr>
            <w:r>
              <w:t xml:space="preserve">Structured (tables)</w:t>
            </w:r>
          </w:p>
        </w:tc>
        <w:tc>
          <w:p>
            <w:pPr>
              <w:pStyle w:val="Compact"/>
              <w:jc w:val="left"/>
            </w:pPr>
            <w:r>
              <w:t xml:space="preserve">Flexible (documents, key-values, etc.)</w:t>
            </w:r>
          </w:p>
        </w:tc>
      </w:tr>
      <w:tr>
        <w:tc>
          <w:p>
            <w:pPr>
              <w:pStyle w:val="Compact"/>
              <w:jc w:val="left"/>
            </w:pPr>
            <w:r>
              <w:t xml:space="preserve">Schema</w:t>
            </w:r>
          </w:p>
        </w:tc>
        <w:tc>
          <w:p>
            <w:pPr>
              <w:pStyle w:val="Compact"/>
              <w:jc w:val="left"/>
            </w:pPr>
            <w:r>
              <w:t xml:space="preserve">Fixed schema</w:t>
            </w:r>
          </w:p>
        </w:tc>
        <w:tc>
          <w:p>
            <w:pPr>
              <w:pStyle w:val="Compact"/>
              <w:jc w:val="left"/>
            </w:pPr>
            <w:r>
              <w:t xml:space="preserve">Dynamic schema</w:t>
            </w:r>
          </w:p>
        </w:tc>
      </w:tr>
      <w:tr>
        <w:tc>
          <w:p>
            <w:pPr>
              <w:pStyle w:val="Compact"/>
              <w:jc w:val="left"/>
            </w:pPr>
            <w:r>
              <w:t xml:space="preserve">Scalability</w:t>
            </w:r>
          </w:p>
        </w:tc>
        <w:tc>
          <w:p>
            <w:pPr>
              <w:pStyle w:val="Compact"/>
              <w:jc w:val="left"/>
            </w:pPr>
            <w:r>
              <w:t xml:space="preserve">Vertical</w:t>
            </w:r>
          </w:p>
        </w:tc>
        <w:tc>
          <w:p>
            <w:pPr>
              <w:pStyle w:val="Compact"/>
              <w:jc w:val="left"/>
            </w:pPr>
            <w:r>
              <w:t xml:space="preserve">Horizontal</w:t>
            </w:r>
          </w:p>
        </w:tc>
      </w:tr>
      <w:tr>
        <w:tc>
          <w:p>
            <w:pPr>
              <w:pStyle w:val="Compact"/>
              <w:jc w:val="left"/>
            </w:pPr>
            <w:r>
              <w:t xml:space="preserve">Query Language</w:t>
            </w:r>
          </w:p>
        </w:tc>
        <w:tc>
          <w:p>
            <w:pPr>
              <w:pStyle w:val="Compact"/>
              <w:jc w:val="left"/>
            </w:pPr>
            <w:r>
              <w:t xml:space="preserve">SQL</w:t>
            </w:r>
          </w:p>
        </w:tc>
        <w:tc>
          <w:p>
            <w:pPr>
              <w:pStyle w:val="Compact"/>
              <w:jc w:val="left"/>
            </w:pPr>
            <w:r>
              <w:t xml:space="preserve">Varies (MongoDB Query, CQL, etc.)</w:t>
            </w:r>
          </w:p>
        </w:tc>
      </w:tr>
      <w:tr>
        <w:tc>
          <w:p>
            <w:pPr>
              <w:pStyle w:val="Compact"/>
              <w:jc w:val="left"/>
            </w:pPr>
            <w:r>
              <w:t xml:space="preserve">Transactions</w:t>
            </w:r>
          </w:p>
        </w:tc>
        <w:tc>
          <w:p>
            <w:pPr>
              <w:pStyle w:val="Compact"/>
              <w:jc w:val="left"/>
            </w:pPr>
            <w:r>
              <w:t xml:space="preserve">Strong ACID compliance</w:t>
            </w:r>
          </w:p>
        </w:tc>
        <w:tc>
          <w:p>
            <w:pPr>
              <w:pStyle w:val="Compact"/>
              <w:jc w:val="left"/>
            </w:pPr>
            <w:r>
              <w:t xml:space="preserve">Often eventual consistency</w:t>
            </w:r>
          </w:p>
        </w:tc>
      </w:tr>
      <w:tr>
        <w:tc>
          <w:p>
            <w:pPr>
              <w:pStyle w:val="Compact"/>
              <w:jc w:val="left"/>
            </w:pPr>
            <w:r>
              <w:t xml:space="preserve">Use Cases</w:t>
            </w:r>
          </w:p>
        </w:tc>
        <w:tc>
          <w:p>
            <w:pPr>
              <w:pStyle w:val="Compact"/>
              <w:jc w:val="left"/>
            </w:pPr>
            <w:r>
              <w:t xml:space="preserve">Banking, ERP, CRM</w:t>
            </w:r>
          </w:p>
        </w:tc>
        <w:tc>
          <w:p>
            <w:pPr>
              <w:pStyle w:val="Compact"/>
              <w:jc w:val="left"/>
            </w:pPr>
            <w:r>
              <w:t xml:space="preserve">IoT, Big Data, Real-time apps</w:t>
            </w:r>
          </w:p>
        </w:tc>
      </w:tr>
    </w:tbl>
    <w:p>
      <w:r>
        <w:pict>
          <v:rect style="width:0;height:1.5pt" o:hralign="center" o:hrstd="t" o:hr="t"/>
        </w:pict>
      </w:r>
    </w:p>
    <w:p>
      <w:pPr>
        <w:pStyle w:val="Heading2"/>
      </w:pPr>
      <w:bookmarkStart w:id="24" w:name="summary"/>
      <w:r>
        <w:t xml:space="preserve">Summary</w:t>
      </w:r>
      <w:bookmarkEnd w:id="24"/>
    </w:p>
    <w:p>
      <w:pPr>
        <w:pStyle w:val="FirstParagraph"/>
      </w:pPr>
      <w:r>
        <w:t xml:space="preserve">Relational databases remain ideal for applications requiring consistency and complex transactions, while NoSQL databases are preferred for scalability, flexibility, and managing large volumes of unstructured data. Choosing between them depends on the specific requirements of data structure, scalability, and system performance.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2025-12-19T04:02:34Z</dcterms:created>
  <dcterms:modified xsi:type="dcterms:W3CDTF">2025-12-19T04:02:34Z</dcterms:modified>
</cp:coreProperties>
</file>

<file path=docProps/custom.xml><?xml version="1.0" encoding="utf-8"?>
<Properties xmlns="http://schemas.openxmlformats.org/officeDocument/2006/custom-properties" xmlns:vt="http://schemas.openxmlformats.org/officeDocument/2006/docPropsVTypes"/>
</file>