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c574991890c410c5e5fcb2cbbc3afc934a74ac"/>
      <w:r>
        <w:t xml:space="preserve">Advantages and Disadvantages of Relational Databases vs NoSQL Databases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lational-databases-sql"/>
      <w:r>
        <w:t xml:space="preserve">1. Relational Databases (SQL)</w:t>
      </w:r>
      <w:bookmarkEnd w:id="21"/>
    </w:p>
    <w:p>
      <w:pPr>
        <w:pStyle w:val="Heading3"/>
      </w:pPr>
      <w:bookmarkStart w:id="22" w:name="definition"/>
      <w:r>
        <w:t xml:space="preserve">Definition</w:t>
      </w:r>
      <w:bookmarkEnd w:id="22"/>
    </w:p>
    <w:p>
      <w:pPr>
        <w:pStyle w:val="FirstParagraph"/>
      </w:pPr>
      <w:r>
        <w:t xml:space="preserve">Relational databases organize data into tables of rows and columns, where each table represents a specific entity type (e.g., customers, orders). Relationships between tables are enforced through foreign keys and joins, and data is accessed using SQL (Structured Query Language).</w:t>
      </w:r>
    </w:p>
    <w:p>
      <w:pPr>
        <w:pStyle w:val="BodyText"/>
      </w:pPr>
      <w:r>
        <w:t xml:space="preserve">Examples: MySQL, PostgreSQL, Oracle, Microsoft SQL Server.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advantages"/>
      <w:r>
        <w:t xml:space="preserve">Advantages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Data Integrity and ACID Compliance</w:t>
      </w:r>
    </w:p>
    <w:p>
      <w:pPr>
        <w:numPr>
          <w:ilvl w:val="1"/>
          <w:numId w:val="1002"/>
        </w:numPr>
        <w:pStyle w:val="Compact"/>
      </w:pPr>
      <w:r>
        <w:t xml:space="preserve">Ensures transactions are Atomic, Consistent, Isolated, and Durable, guaranteeing reliable and precise data management.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Essential for financial systems, ERP, and any scenario where data accuracy matters.</w:t>
      </w:r>
    </w:p>
    <w:p>
      <w:pPr>
        <w:numPr>
          <w:ilvl w:val="0"/>
          <w:numId w:val="1001"/>
        </w:numPr>
        <w:pStyle w:val="Compact"/>
      </w:pPr>
      <w:r>
        <w:t xml:space="preserve">Structured Organization and Clear Schema</w:t>
      </w:r>
    </w:p>
    <w:p>
      <w:pPr>
        <w:numPr>
          <w:ilvl w:val="1"/>
          <w:numId w:val="1003"/>
        </w:numPr>
        <w:pStyle w:val="Compact"/>
      </w:pPr>
      <w:r>
        <w:t xml:space="preserve">A fixed schema defines data types and relationships before data entry, promoting clear structure and predictability.</w:t>
      </w:r>
    </w:p>
    <w:p>
      <w:pPr>
        <w:numPr>
          <w:ilvl w:val="0"/>
          <w:numId w:val="1001"/>
        </w:numPr>
        <w:pStyle w:val="Compact"/>
      </w:pPr>
      <w:r>
        <w:t xml:space="preserve">Powerful Querying (SQL)</w:t>
      </w:r>
    </w:p>
    <w:p>
      <w:pPr>
        <w:numPr>
          <w:ilvl w:val="1"/>
          <w:numId w:val="1004"/>
        </w:numPr>
        <w:pStyle w:val="Compact"/>
      </w:pPr>
      <w:r>
        <w:t xml:space="preserve">SQL is standardized, optimized for joins and aggregations, and easy to integrate into applications and reporting tools.</w:t>
      </w:r>
    </w:p>
    <w:p>
      <w:pPr>
        <w:numPr>
          <w:ilvl w:val="0"/>
          <w:numId w:val="1001"/>
        </w:numPr>
        <w:pStyle w:val="Compact"/>
      </w:pPr>
      <w:r>
        <w:t xml:space="preserve">Supports Complex Relationships</w:t>
      </w:r>
    </w:p>
    <w:p>
      <w:pPr>
        <w:numPr>
          <w:ilvl w:val="1"/>
          <w:numId w:val="1005"/>
        </w:numPr>
        <w:pStyle w:val="Compact"/>
      </w:pPr>
      <w:r>
        <w:t xml:space="preserve">Efficiently handles one‑to‑many and many‑to‑many data relationships via foreign keys.</w:t>
      </w:r>
    </w:p>
    <w:p>
      <w:pPr>
        <w:numPr>
          <w:ilvl w:val="0"/>
          <w:numId w:val="1001"/>
        </w:numPr>
        <w:pStyle w:val="Compact"/>
      </w:pPr>
      <w:r>
        <w:t xml:space="preserve">Mature Technology and Tooling</w:t>
      </w:r>
    </w:p>
    <w:p>
      <w:pPr>
        <w:numPr>
          <w:ilvl w:val="1"/>
          <w:numId w:val="1006"/>
        </w:numPr>
        <w:pStyle w:val="Compact"/>
      </w:pPr>
      <w:r>
        <w:t xml:space="preserve">Decades of stability, a huge knowledge base, and strong ecosystem support (backup, optimization, migration, etc.).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disadvantages"/>
      <w:r>
        <w:t xml:space="preserve">Disadvantages</w:t>
      </w:r>
      <w:bookmarkEnd w:id="24"/>
    </w:p>
    <w:p>
      <w:pPr>
        <w:numPr>
          <w:ilvl w:val="0"/>
          <w:numId w:val="1007"/>
        </w:numPr>
        <w:pStyle w:val="Compact"/>
      </w:pPr>
      <w:r>
        <w:t xml:space="preserve">Rigid Schema (Low Flexibility)</w:t>
      </w:r>
    </w:p>
    <w:p>
      <w:pPr>
        <w:numPr>
          <w:ilvl w:val="1"/>
          <w:numId w:val="1008"/>
        </w:numPr>
        <w:pStyle w:val="Compact"/>
      </w:pPr>
      <w:r>
        <w:t xml:space="preserve">Schema changes require data migration or downtime; less suited to fast‑evolving data models.</w:t>
      </w:r>
    </w:p>
    <w:p>
      <w:pPr>
        <w:numPr>
          <w:ilvl w:val="0"/>
          <w:numId w:val="1007"/>
        </w:numPr>
        <w:pStyle w:val="Compact"/>
      </w:pPr>
      <w:r>
        <w:t xml:space="preserve">Scalability Limits</w:t>
      </w:r>
    </w:p>
    <w:p>
      <w:pPr>
        <w:numPr>
          <w:ilvl w:val="1"/>
          <w:numId w:val="1009"/>
        </w:numPr>
        <w:pStyle w:val="Compact"/>
      </w:pPr>
      <w:r>
        <w:t xml:space="preserve">Typically scales vertically (adding CPU/RAM to one server) rather than horizontally (adding more servers), which makes scaling costly.</w:t>
      </w:r>
    </w:p>
    <w:p>
      <w:pPr>
        <w:numPr>
          <w:ilvl w:val="0"/>
          <w:numId w:val="1007"/>
        </w:numPr>
        <w:pStyle w:val="Compact"/>
      </w:pPr>
      <w:r>
        <w:t xml:space="preserve">Performance with Big Data</w:t>
      </w:r>
    </w:p>
    <w:p>
      <w:pPr>
        <w:numPr>
          <w:ilvl w:val="1"/>
          <w:numId w:val="1010"/>
        </w:numPr>
        <w:pStyle w:val="Compact"/>
      </w:pPr>
      <w:r>
        <w:t xml:space="preserve">Can slow down with massive datasets or complex joins.</w:t>
      </w:r>
    </w:p>
    <w:p>
      <w:pPr>
        <w:numPr>
          <w:ilvl w:val="0"/>
          <w:numId w:val="1007"/>
        </w:numPr>
        <w:pStyle w:val="Compact"/>
      </w:pPr>
      <w:r>
        <w:t xml:space="preserve">Unsuitable for Unstructured Data</w:t>
      </w:r>
    </w:p>
    <w:p>
      <w:pPr>
        <w:numPr>
          <w:ilvl w:val="1"/>
          <w:numId w:val="1011"/>
        </w:numPr>
        <w:pStyle w:val="Compact"/>
      </w:pPr>
      <w:r>
        <w:t xml:space="preserve">Requires structured, predictable data; not ideal for flexible formats like JSON, multimedia, or logs.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nosql-databases"/>
      <w:r>
        <w:t xml:space="preserve">2. NoSQL Databases</w:t>
      </w:r>
      <w:bookmarkEnd w:id="25"/>
    </w:p>
    <w:p>
      <w:pPr>
        <w:pStyle w:val="Heading3"/>
      </w:pPr>
      <w:bookmarkStart w:id="26" w:name="definition-1"/>
      <w:r>
        <w:t xml:space="preserve">Definition</w:t>
      </w:r>
      <w:bookmarkEnd w:id="26"/>
    </w:p>
    <w:p>
      <w:pPr>
        <w:pStyle w:val="FirstParagraph"/>
      </w:pPr>
      <w:r>
        <w:t xml:space="preserve">NoSQL (Not Only SQL) refers to a class of databases designed to handle large-scale, unstructured, or rapidly changing data. NoSQL includes document, key‑value, column‑family, and graph databases.</w:t>
      </w:r>
    </w:p>
    <w:p>
      <w:pPr>
        <w:pStyle w:val="BodyText"/>
      </w:pPr>
      <w:r>
        <w:t xml:space="preserve">Examples: MongoDB, Cassandra, DynamoDB, Redis, Neo4j.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advantages-1"/>
      <w:r>
        <w:t xml:space="preserve">Advantages</w:t>
      </w:r>
      <w:bookmarkEnd w:id="27"/>
    </w:p>
    <w:p>
      <w:pPr>
        <w:numPr>
          <w:ilvl w:val="0"/>
          <w:numId w:val="1012"/>
        </w:numPr>
        <w:pStyle w:val="Compact"/>
      </w:pPr>
      <w:r>
        <w:t xml:space="preserve">High Scalability</w:t>
      </w:r>
    </w:p>
    <w:p>
      <w:pPr>
        <w:numPr>
          <w:ilvl w:val="1"/>
          <w:numId w:val="1013"/>
        </w:numPr>
        <w:pStyle w:val="Compact"/>
      </w:pPr>
      <w:r>
        <w:t xml:space="preserve">Supports horizontal scaling, distributing data across many servers — ideal for cloud and high‑traffic applications.</w:t>
      </w:r>
    </w:p>
    <w:p>
      <w:pPr>
        <w:numPr>
          <w:ilvl w:val="0"/>
          <w:numId w:val="1012"/>
        </w:numPr>
        <w:pStyle w:val="Compact"/>
      </w:pPr>
      <w:r>
        <w:t xml:space="preserve">Flexible Schema Design</w:t>
      </w:r>
    </w:p>
    <w:p>
      <w:pPr>
        <w:numPr>
          <w:ilvl w:val="1"/>
          <w:numId w:val="1014"/>
        </w:numPr>
        <w:pStyle w:val="Compact"/>
      </w:pPr>
      <w:r>
        <w:t xml:space="preserve">Schema‑less structure lets developers store and modify data models easily without migrations.</w:t>
      </w:r>
    </w:p>
    <w:p>
      <w:pPr>
        <w:numPr>
          <w:ilvl w:val="0"/>
          <w:numId w:val="1012"/>
        </w:numPr>
        <w:pStyle w:val="Compact"/>
      </w:pPr>
      <w:r>
        <w:t xml:space="preserve">Performance and Speed</w:t>
      </w:r>
    </w:p>
    <w:p>
      <w:pPr>
        <w:numPr>
          <w:ilvl w:val="1"/>
          <w:numId w:val="1015"/>
        </w:numPr>
        <w:pStyle w:val="Compact"/>
      </w:pPr>
      <w:r>
        <w:t xml:space="preserve">Excellent for high‑throughput write/read operations and real‑time processing (e.g., messaging apps, IoT).</w:t>
      </w:r>
    </w:p>
    <w:p>
      <w:pPr>
        <w:numPr>
          <w:ilvl w:val="0"/>
          <w:numId w:val="1012"/>
        </w:numPr>
        <w:pStyle w:val="Compact"/>
      </w:pPr>
      <w:r>
        <w:t xml:space="preserve">Support for Unstructured / Semi‑Structured Data</w:t>
      </w:r>
    </w:p>
    <w:p>
      <w:pPr>
        <w:numPr>
          <w:ilvl w:val="1"/>
          <w:numId w:val="1016"/>
        </w:numPr>
        <w:pStyle w:val="Compact"/>
      </w:pPr>
      <w:r>
        <w:t xml:space="preserve">Can store documents, JSON, and multimedia; perfectly suited for modern web, mobile, and analytics applications.</w:t>
      </w:r>
    </w:p>
    <w:p>
      <w:pPr>
        <w:numPr>
          <w:ilvl w:val="0"/>
          <w:numId w:val="1012"/>
        </w:numPr>
        <w:pStyle w:val="Compact"/>
      </w:pPr>
      <w:r>
        <w:t xml:space="preserve">Fault Tolerance and Availability</w:t>
      </w:r>
    </w:p>
    <w:p>
      <w:pPr>
        <w:numPr>
          <w:ilvl w:val="1"/>
          <w:numId w:val="1017"/>
        </w:numPr>
        <w:pStyle w:val="Compact"/>
      </w:pPr>
      <w:r>
        <w:t xml:space="preserve">Built‑in replication and sharding ensure resilience and continuous availability.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disadvantages-1"/>
      <w:r>
        <w:t xml:space="preserve">Disadvantages</w:t>
      </w:r>
      <w:bookmarkEnd w:id="28"/>
    </w:p>
    <w:p>
      <w:pPr>
        <w:numPr>
          <w:ilvl w:val="0"/>
          <w:numId w:val="1018"/>
        </w:numPr>
        <w:pStyle w:val="Compact"/>
      </w:pPr>
      <w:r>
        <w:t xml:space="preserve">Eventual Consistency (BASE over ACID)</w:t>
      </w:r>
    </w:p>
    <w:p>
      <w:pPr>
        <w:numPr>
          <w:ilvl w:val="1"/>
          <w:numId w:val="1019"/>
        </w:numPr>
        <w:pStyle w:val="Compact"/>
      </w:pPr>
      <w:r>
        <w:t xml:space="preserve">Most NoSQL systems favor availability and partition tolerance over immediate consistency.</w:t>
      </w:r>
    </w:p>
    <w:p>
      <w:pPr>
        <w:numPr>
          <w:ilvl w:val="0"/>
          <w:numId w:val="1018"/>
        </w:numPr>
        <w:pStyle w:val="Compact"/>
      </w:pPr>
      <w:r>
        <w:t xml:space="preserve">No Standard Query Language</w:t>
      </w:r>
    </w:p>
    <w:p>
      <w:pPr>
        <w:numPr>
          <w:ilvl w:val="1"/>
          <w:numId w:val="1020"/>
        </w:numPr>
        <w:pStyle w:val="Compact"/>
      </w:pPr>
      <w:r>
        <w:t xml:space="preserve">Query capabilities differ widely among NoSQL systems; steep learning curve for switching between vendors.</w:t>
      </w:r>
    </w:p>
    <w:p>
      <w:pPr>
        <w:numPr>
          <w:ilvl w:val="0"/>
          <w:numId w:val="1018"/>
        </w:numPr>
        <w:pStyle w:val="Compact"/>
      </w:pPr>
      <w:r>
        <w:t xml:space="preserve">Limited Relationship Handling</w:t>
      </w:r>
    </w:p>
    <w:p>
      <w:pPr>
        <w:numPr>
          <w:ilvl w:val="1"/>
          <w:numId w:val="1021"/>
        </w:numPr>
        <w:pStyle w:val="Compact"/>
      </w:pPr>
      <w:r>
        <w:t xml:space="preserve">Lacks strong join operations; relationships often managed at the application level.</w:t>
      </w:r>
    </w:p>
    <w:p>
      <w:pPr>
        <w:numPr>
          <w:ilvl w:val="0"/>
          <w:numId w:val="1018"/>
        </w:numPr>
        <w:pStyle w:val="Compact"/>
      </w:pPr>
      <w:r>
        <w:t xml:space="preserve">Potential for Data Duplication</w:t>
      </w:r>
    </w:p>
    <w:p>
      <w:pPr>
        <w:numPr>
          <w:ilvl w:val="1"/>
          <w:numId w:val="1022"/>
        </w:numPr>
        <w:pStyle w:val="Compact"/>
      </w:pPr>
      <w:r>
        <w:t xml:space="preserve">Denormalization improves speed but introduces redundancy, complicating updates and maintenance.</w:t>
      </w:r>
    </w:p>
    <w:p>
      <w:pPr>
        <w:numPr>
          <w:ilvl w:val="0"/>
          <w:numId w:val="1018"/>
        </w:numPr>
        <w:pStyle w:val="Compact"/>
      </w:pPr>
      <w:r>
        <w:t xml:space="preserve">Less Mature Ecosystem</w:t>
      </w:r>
    </w:p>
    <w:p>
      <w:pPr>
        <w:numPr>
          <w:ilvl w:val="1"/>
          <w:numId w:val="1023"/>
        </w:numPr>
        <w:pStyle w:val="Compact"/>
      </w:pPr>
      <w:r>
        <w:t xml:space="preserve">Compared with SQL’s decades‑old stack, NoSQL standards and best practices are still evolving.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quick-comparison-table"/>
      <w:r>
        <w:t xml:space="preserve">3. Quick Comparison Table</w:t>
      </w:r>
      <w:bookmarkEnd w:id="29"/>
    </w:p>
    <w:tbl>
      <w:tblPr>
        <w:tblStyle w:val="Table"/>
        <w:tblW w:type="pct" w:w="5000.0"/>
        <w:tblLook w:firstRow="1"/>
      </w:tblPr>
      <w:tblGrid>
        <w:gridCol w:w="2200"/>
        <w:gridCol w:w="3960"/>
        <w:gridCol w:w="17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(SQL)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Tables with rows/columns</w:t>
            </w:r>
          </w:p>
        </w:tc>
        <w:tc>
          <w:p>
            <w:pPr>
              <w:pStyle w:val="Compact"/>
              <w:jc w:val="left"/>
            </w:pPr>
            <w:r>
              <w:t xml:space="preserve">Documents, key‑value, graph, or column stores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 / Predefined</w:t>
            </w:r>
          </w:p>
        </w:tc>
        <w:tc>
          <w:p>
            <w:pPr>
              <w:pStyle w:val="Compact"/>
              <w:jc w:val="left"/>
            </w:pPr>
            <w:r>
              <w:t xml:space="preserve">Dynamic / Schema‑less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Vertical</w:t>
            </w:r>
          </w:p>
        </w:tc>
        <w:tc>
          <w:p>
            <w:pPr>
              <w:pStyle w:val="Compact"/>
              <w:jc w:val="left"/>
            </w:pPr>
            <w:r>
              <w:t xml:space="preserve">Horizontal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Strong (ACID)</w:t>
            </w:r>
          </w:p>
        </w:tc>
        <w:tc>
          <w:p>
            <w:pPr>
              <w:pStyle w:val="Compact"/>
              <w:jc w:val="left"/>
            </w:pPr>
            <w:r>
              <w:t xml:space="preserve">Eventual (BASE)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Relationships</w:t>
            </w:r>
          </w:p>
        </w:tc>
        <w:tc>
          <w:p>
            <w:pPr>
              <w:pStyle w:val="Compact"/>
              <w:jc w:val="left"/>
            </w:pPr>
            <w:r>
              <w:t xml:space="preserve">Strong, via joins</w:t>
            </w:r>
          </w:p>
        </w:tc>
        <w:tc>
          <w:p>
            <w:pPr>
              <w:pStyle w:val="Compact"/>
              <w:jc w:val="left"/>
            </w:pPr>
            <w:r>
              <w:t xml:space="preserve">Limited, often 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Type Handling</w:t>
            </w:r>
          </w:p>
        </w:tc>
        <w:tc>
          <w:p>
            <w:pPr>
              <w:pStyle w:val="Compact"/>
              <w:jc w:val="left"/>
            </w:pPr>
            <w:r>
              <w:t xml:space="preserve">Structured</w:t>
            </w:r>
          </w:p>
        </w:tc>
        <w:tc>
          <w:p>
            <w:pPr>
              <w:pStyle w:val="Compact"/>
              <w:jc w:val="left"/>
            </w:pPr>
            <w:r>
              <w:t xml:space="preserve">Unstructured / Semi‑structured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Great for structured, smaller data</w:t>
            </w:r>
          </w:p>
        </w:tc>
        <w:tc>
          <w:p>
            <w:pPr>
              <w:pStyle w:val="Compact"/>
              <w:jc w:val="left"/>
            </w:pPr>
            <w:r>
              <w:t xml:space="preserve">Great for large, real‑time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Standard SQL</w:t>
            </w:r>
          </w:p>
        </w:tc>
        <w:tc>
          <w:p>
            <w:pPr>
              <w:pStyle w:val="Compact"/>
              <w:jc w:val="left"/>
            </w:pPr>
            <w:r>
              <w:t xml:space="preserve">Varies by database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Ideal For</w:t>
            </w:r>
          </w:p>
        </w:tc>
        <w:tc>
          <w:p>
            <w:pPr>
              <w:pStyle w:val="Compact"/>
              <w:jc w:val="left"/>
            </w:pPr>
            <w:r>
              <w:t xml:space="preserve">Banking, ERP, CRM, reporting</w:t>
            </w:r>
          </w:p>
        </w:tc>
        <w:tc>
          <w:p>
            <w:pPr>
              <w:pStyle w:val="Compact"/>
              <w:jc w:val="left"/>
            </w:pPr>
            <w:r>
              <w:t xml:space="preserve">IoT, analytics, social apps, big data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when-to-use-each"/>
      <w:r>
        <w:t xml:space="preserve">4. When to Use Each</w:t>
      </w:r>
      <w:bookmarkEnd w:id="30"/>
    </w:p>
    <w:p>
      <w:pPr>
        <w:pStyle w:val="FirstParagraph"/>
      </w:pPr>
      <w:r>
        <w:t xml:space="preserve">Use Relational Databases (SQL) when:</w:t>
      </w:r>
      <w:r>
        <w:br/>
      </w:r>
      <w:r>
        <w:t xml:space="preserve">- Data is structured, predictable, and interrelated.</w:t>
      </w:r>
      <w:r>
        <w:br/>
      </w:r>
      <w:r>
        <w:t xml:space="preserve">- Data accuracy and transactional consistency matter.</w:t>
      </w:r>
      <w:r>
        <w:br/>
      </w:r>
      <w:r>
        <w:t xml:space="preserve">- You need advanced query capabilities and reports.</w:t>
      </w:r>
      <w:r>
        <w:br/>
      </w:r>
      <w:r>
        <w:t xml:space="preserve">Examples: Accounting, Payroll, Online Banking.</w:t>
      </w:r>
    </w:p>
    <w:p>
      <w:pPr>
        <w:pStyle w:val="BodyText"/>
      </w:pPr>
      <w:r>
        <w:t xml:space="preserve">Use NoSQL Databases when:</w:t>
      </w:r>
      <w:r>
        <w:br/>
      </w:r>
      <w:r>
        <w:t xml:space="preserve">- Your data is unstructured or changing rapidly.</w:t>
      </w:r>
      <w:r>
        <w:br/>
      </w:r>
      <w:r>
        <w:t xml:space="preserve">- You need to handle large, distributed systems.</w:t>
      </w:r>
      <w:r>
        <w:br/>
      </w:r>
      <w:r>
        <w:t xml:space="preserve">- You prioritize scalability and performance over strict consistency.</w:t>
      </w:r>
      <w:r>
        <w:br/>
      </w:r>
      <w:r>
        <w:t xml:space="preserve">Examples: Social media feeds, IoT sensor data, content metadata.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summary"/>
      <w:r>
        <w:t xml:space="preserve">5. Summary</w:t>
      </w:r>
      <w:bookmarkEnd w:id="31"/>
    </w:p>
    <w:p>
      <w:pPr>
        <w:numPr>
          <w:ilvl w:val="0"/>
          <w:numId w:val="1024"/>
        </w:numPr>
        <w:pStyle w:val="Compact"/>
      </w:pPr>
      <w:r>
        <w:t xml:space="preserve">Relational Databases (SQL) prioritize structure, consistency, and reliability.</w:t>
      </w:r>
      <w:r>
        <w:br/>
      </w:r>
    </w:p>
    <w:p>
      <w:pPr>
        <w:numPr>
          <w:ilvl w:val="0"/>
          <w:numId w:val="1024"/>
        </w:numPr>
        <w:pStyle w:val="Compact"/>
      </w:pPr>
      <w:r>
        <w:t xml:space="preserve">NoSQL Databases focus on speed, flexibility, and scalability.</w:t>
      </w:r>
      <w:r>
        <w:br/>
      </w:r>
    </w:p>
    <w:p>
      <w:pPr>
        <w:numPr>
          <w:ilvl w:val="0"/>
          <w:numId w:val="1024"/>
        </w:numPr>
        <w:pStyle w:val="Compact"/>
      </w:pPr>
      <w:r>
        <w:t xml:space="preserve">Many modern systems combine both — called polyglot persistence — using each where it’s strongest.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2025-12-15T07:40:30Z</dcterms:created>
  <dcterms:modified xsi:type="dcterms:W3CDTF">2025-12-15T07:40:30Z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