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Understanding Databases</w:t>
      </w:r>
    </w:p>
    <w:p>
      <w:pPr>
        <w:pStyle w:val="BodyText"/>
      </w:pPr>
      <w:r>
        <w:t xml:space="preserve">A database is a structured collection of data stored and accessed electronically. Databases are fundamental in various applications, enabling efficient data management, retrieval, and manipulation.</w:t>
      </w:r>
    </w:p>
    <w:p>
      <w:pPr>
        <w:pStyle w:val="Heading3"/>
      </w:pPr>
      <w:bookmarkStart w:id="20" w:name="key-features-of-databases"/>
      <w:r>
        <w:t xml:space="preserve">Key Features of Databases:</w:t>
      </w:r>
      <w:bookmarkEnd w:id="20"/>
    </w:p>
    <w:p>
      <w:pPr>
        <w:numPr>
          <w:ilvl w:val="0"/>
          <w:numId w:val="1001"/>
        </w:numPr>
        <w:pStyle w:val="Compact"/>
      </w:pPr>
      <w:r>
        <w:t xml:space="preserve">Data Storage: Efficiently stores volumes of structured and unstructured data.</w:t>
      </w:r>
    </w:p>
    <w:p>
      <w:pPr>
        <w:numPr>
          <w:ilvl w:val="0"/>
          <w:numId w:val="1001"/>
        </w:numPr>
        <w:pStyle w:val="Compact"/>
      </w:pPr>
      <w:r>
        <w:t xml:space="preserve">Data Retrieval: Facilitates quick and efficient data access through queries.</w:t>
      </w:r>
    </w:p>
    <w:p>
      <w:pPr>
        <w:numPr>
          <w:ilvl w:val="0"/>
          <w:numId w:val="1001"/>
        </w:numPr>
        <w:pStyle w:val="Compact"/>
      </w:pPr>
      <w:r>
        <w:t xml:space="preserve">Data Management: Supports operations like create, read, update, and delete (CRUD).</w:t>
      </w:r>
    </w:p>
    <w:p>
      <w:pPr>
        <w:numPr>
          <w:ilvl w:val="0"/>
          <w:numId w:val="1001"/>
        </w:numPr>
        <w:pStyle w:val="Compact"/>
      </w:pPr>
      <w:r>
        <w:t xml:space="preserve">Data Integrity: Ensures the accuracy and consistency of data through rules and constraints.</w:t>
      </w:r>
    </w:p>
    <w:p>
      <w:pPr>
        <w:numPr>
          <w:ilvl w:val="0"/>
          <w:numId w:val="1001"/>
        </w:numPr>
        <w:pStyle w:val="Compact"/>
      </w:pPr>
      <w:r>
        <w:t xml:space="preserve">Concurrent Access: Allows multiple users to access data simultaneously.</w:t>
      </w:r>
    </w:p>
    <w:p>
      <w:pPr>
        <w:numPr>
          <w:ilvl w:val="0"/>
          <w:numId w:val="1001"/>
        </w:numPr>
        <w:pStyle w:val="Compact"/>
      </w:pPr>
      <w:r>
        <w:t xml:space="preserve">Security: Protects data from unauthorized access and breaches.</w:t>
      </w:r>
    </w:p>
    <w:p>
      <w:pPr>
        <w:numPr>
          <w:ilvl w:val="0"/>
          <w:numId w:val="1001"/>
        </w:numPr>
        <w:pStyle w:val="Compact"/>
      </w:pPr>
      <w:r>
        <w:t xml:space="preserve">Backup and Recovery: Enables data restoration in case of corruption or loss.</w:t>
      </w:r>
    </w:p>
    <w:p>
      <w:pPr>
        <w:pStyle w:val="Heading3"/>
      </w:pPr>
      <w:bookmarkStart w:id="21" w:name="X6cc05069b081a128a7e1d51b70c35bda531d761"/>
      <w:r>
        <w:t xml:space="preserve">Relational Databases vs. NoSQL Databases Comparison</w:t>
      </w:r>
      <w:bookmarkEnd w:id="21"/>
    </w:p>
    <w:tbl>
      <w:tblPr>
        <w:tblStyle w:val="Table"/>
        <w:tblW w:type="pct" w:w="5000.0"/>
        <w:tblLook w:firstRow="1"/>
      </w:tblPr>
      <w:tblGrid>
        <w:gridCol w:w="1900"/>
        <w:gridCol w:w="2851"/>
        <w:gridCol w:w="316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Criteria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Relational Databases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NoSQL Databases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Model</w:t>
            </w:r>
          </w:p>
        </w:tc>
        <w:tc>
          <w:p>
            <w:pPr>
              <w:pStyle w:val="Compact"/>
              <w:jc w:val="left"/>
            </w:pPr>
            <w:r>
              <w:t xml:space="preserve">Fixed schema using tables with rows/columns</w:t>
            </w:r>
          </w:p>
        </w:tc>
        <w:tc>
          <w:p>
            <w:pPr>
              <w:pStyle w:val="Compact"/>
              <w:jc w:val="left"/>
            </w:pPr>
            <w:r>
              <w:t xml:space="preserve">Flexible, may include document, key-value, graph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Schema Flexibility</w:t>
            </w:r>
          </w:p>
        </w:tc>
        <w:tc>
          <w:p>
            <w:pPr>
              <w:pStyle w:val="Compact"/>
              <w:jc w:val="left"/>
            </w:pPr>
            <w:r>
              <w:t xml:space="preserve">Rigid, predefined schema</w:t>
            </w:r>
          </w:p>
        </w:tc>
        <w:tc>
          <w:p>
            <w:pPr>
              <w:pStyle w:val="Compact"/>
              <w:jc w:val="left"/>
            </w:pPr>
            <w:r>
              <w:t xml:space="preserve">Dynamic, adaptable to 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Scalability</w:t>
            </w:r>
          </w:p>
        </w:tc>
        <w:tc>
          <w:p>
            <w:pPr>
              <w:pStyle w:val="Compact"/>
              <w:jc w:val="left"/>
            </w:pPr>
            <w:r>
              <w:t xml:space="preserve">Vertical scaling (add more resources to existing servers)</w:t>
            </w:r>
          </w:p>
        </w:tc>
        <w:tc>
          <w:p>
            <w:pPr>
              <w:pStyle w:val="Compact"/>
              <w:jc w:val="left"/>
            </w:pPr>
            <w:r>
              <w:t xml:space="preserve">Horizontal scaling (add more servers)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Query Language</w:t>
            </w:r>
          </w:p>
        </w:tc>
        <w:tc>
          <w:p>
            <w:pPr>
              <w:pStyle w:val="Compact"/>
              <w:jc w:val="left"/>
            </w:pPr>
            <w:r>
              <w:t xml:space="preserve">SQL (Structured Query Language)</w:t>
            </w:r>
          </w:p>
        </w:tc>
        <w:tc>
          <w:p>
            <w:pPr>
              <w:pStyle w:val="Compact"/>
              <w:jc w:val="left"/>
            </w:pPr>
            <w:r>
              <w:t xml:space="preserve">Various, e.g., NoSQL languages (MongoDB uses JSON-like documents)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Consistency</w:t>
            </w:r>
          </w:p>
        </w:tc>
        <w:tc>
          <w:p>
            <w:pPr>
              <w:pStyle w:val="Compact"/>
              <w:jc w:val="left"/>
            </w:pPr>
            <w:r>
              <w:t xml:space="preserve">Strong consistency with ACID properties</w:t>
            </w:r>
          </w:p>
        </w:tc>
        <w:tc>
          <w:p>
            <w:pPr>
              <w:pStyle w:val="Compact"/>
              <w:jc w:val="left"/>
            </w:pPr>
            <w:r>
              <w:t xml:space="preserve">Typically eventual consistency, some support strong consistency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 Cases</w:t>
            </w:r>
          </w:p>
        </w:tc>
        <w:tc>
          <w:p>
            <w:pPr>
              <w:pStyle w:val="Compact"/>
              <w:jc w:val="left"/>
            </w:pPr>
            <w:r>
              <w:t xml:space="preserve">Suited for structured data and complex queries</w:t>
            </w:r>
          </w:p>
        </w:tc>
        <w:tc>
          <w:p>
            <w:pPr>
              <w:pStyle w:val="Compact"/>
              <w:jc w:val="left"/>
            </w:pPr>
            <w:r>
              <w:t xml:space="preserve">Suitable for large scale unstructured or semi-structured data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Examples</w:t>
            </w:r>
          </w:p>
        </w:tc>
        <w:tc>
          <w:p>
            <w:pPr>
              <w:pStyle w:val="Compact"/>
              <w:jc w:val="left"/>
            </w:pPr>
            <w:r>
              <w:t xml:space="preserve">MySQL, PostgreSQL, Oracle</w:t>
            </w:r>
          </w:p>
        </w:tc>
        <w:tc>
          <w:p>
            <w:pPr>
              <w:pStyle w:val="Compact"/>
              <w:jc w:val="left"/>
            </w:pPr>
            <w:r>
              <w:t xml:space="preserve">MongoDB, Cassandra, Redis, Couchbase</w:t>
            </w:r>
          </w:p>
        </w:tc>
      </w:tr>
    </w:tbl>
    <w:p>
      <w:pPr>
        <w:pStyle w:val="Heading3"/>
      </w:pPr>
      <w:bookmarkStart w:id="22" w:name="advantages-and-disadvantages"/>
      <w:r>
        <w:t xml:space="preserve">Advantages and Disadvantages</w:t>
      </w:r>
      <w:bookmarkEnd w:id="22"/>
    </w:p>
    <w:p>
      <w:pPr>
        <w:pStyle w:val="FirstParagraph"/>
      </w:pPr>
      <w:r>
        <w:t xml:space="preserve">Relational Databases:</w:t>
      </w:r>
    </w:p>
    <w:p>
      <w:pPr>
        <w:numPr>
          <w:ilvl w:val="0"/>
          <w:numId w:val="1002"/>
        </w:numPr>
        <w:pStyle w:val="Compact"/>
      </w:pPr>
      <w:r>
        <w:t xml:space="preserve">Advantages:</w:t>
      </w:r>
    </w:p>
    <w:p>
      <w:pPr>
        <w:numPr>
          <w:ilvl w:val="1"/>
          <w:numId w:val="1003"/>
        </w:numPr>
        <w:pStyle w:val="Compact"/>
      </w:pPr>
      <w:r>
        <w:t xml:space="preserve">ACID Transactions: Ensures high data integrity and reliability.</w:t>
      </w:r>
    </w:p>
    <w:p>
      <w:pPr>
        <w:numPr>
          <w:ilvl w:val="1"/>
          <w:numId w:val="1003"/>
        </w:numPr>
        <w:pStyle w:val="Compact"/>
      </w:pPr>
      <w:r>
        <w:t xml:space="preserve">Complex Queries: Ideal for executing complex queries and join operations.</w:t>
      </w:r>
    </w:p>
    <w:p>
      <w:pPr>
        <w:numPr>
          <w:ilvl w:val="1"/>
          <w:numId w:val="1003"/>
        </w:numPr>
        <w:pStyle w:val="Compact"/>
      </w:pPr>
      <w:r>
        <w:t xml:space="preserve">Data Integrity: Strong support for maintaining accurate and consistent data.</w:t>
      </w:r>
    </w:p>
    <w:p>
      <w:pPr>
        <w:numPr>
          <w:ilvl w:val="0"/>
          <w:numId w:val="1002"/>
        </w:numPr>
        <w:pStyle w:val="Compact"/>
      </w:pPr>
      <w:r>
        <w:t xml:space="preserve">Disadvantages:</w:t>
      </w:r>
    </w:p>
    <w:p>
      <w:pPr>
        <w:numPr>
          <w:ilvl w:val="1"/>
          <w:numId w:val="1004"/>
        </w:numPr>
        <w:pStyle w:val="Compact"/>
      </w:pPr>
      <w:r>
        <w:t xml:space="preserve">Scalability Challenges: More suited to vertical scaling, which could limit growth.</w:t>
      </w:r>
    </w:p>
    <w:p>
      <w:pPr>
        <w:numPr>
          <w:ilvl w:val="1"/>
          <w:numId w:val="1004"/>
        </w:numPr>
        <w:pStyle w:val="Compact"/>
      </w:pPr>
      <w:r>
        <w:t xml:space="preserve">Schema Rigidity: Changes in data structure require significant modification.</w:t>
      </w:r>
    </w:p>
    <w:p>
      <w:pPr>
        <w:numPr>
          <w:ilvl w:val="1"/>
          <w:numId w:val="1004"/>
        </w:numPr>
        <w:pStyle w:val="Compact"/>
      </w:pPr>
      <w:r>
        <w:t xml:space="preserve">Performance: Might experience performance issues with very large datasets.</w:t>
      </w:r>
    </w:p>
    <w:p>
      <w:pPr>
        <w:pStyle w:val="FirstParagraph"/>
      </w:pPr>
      <w:r>
        <w:t xml:space="preserve">NoSQL Databases:</w:t>
      </w:r>
    </w:p>
    <w:p>
      <w:pPr>
        <w:numPr>
          <w:ilvl w:val="0"/>
          <w:numId w:val="1005"/>
        </w:numPr>
        <w:pStyle w:val="Compact"/>
      </w:pPr>
      <w:r>
        <w:t xml:space="preserve">Advantages:</w:t>
      </w:r>
    </w:p>
    <w:p>
      <w:pPr>
        <w:numPr>
          <w:ilvl w:val="1"/>
          <w:numId w:val="1006"/>
        </w:numPr>
        <w:pStyle w:val="Compact"/>
      </w:pPr>
      <w:r>
        <w:t xml:space="preserve">Scalability: Easily scales horizontally across servers for high performance.</w:t>
      </w:r>
    </w:p>
    <w:p>
      <w:pPr>
        <w:numPr>
          <w:ilvl w:val="1"/>
          <w:numId w:val="1006"/>
        </w:numPr>
        <w:pStyle w:val="Compact"/>
      </w:pPr>
      <w:r>
        <w:t xml:space="preserve">Flexibility: Accommodates varying data types without a fixed schema.</w:t>
      </w:r>
    </w:p>
    <w:p>
      <w:pPr>
        <w:numPr>
          <w:ilvl w:val="1"/>
          <w:numId w:val="1006"/>
        </w:numPr>
        <w:pStyle w:val="Compact"/>
      </w:pPr>
      <w:r>
        <w:t xml:space="preserve">Rapid Development: Changes in data requirements can be quickly adapted.</w:t>
      </w:r>
    </w:p>
    <w:p>
      <w:pPr>
        <w:numPr>
          <w:ilvl w:val="0"/>
          <w:numId w:val="1005"/>
        </w:numPr>
        <w:pStyle w:val="Compact"/>
      </w:pPr>
      <w:r>
        <w:t xml:space="preserve">Disadvantages:</w:t>
      </w:r>
    </w:p>
    <w:p>
      <w:pPr>
        <w:numPr>
          <w:ilvl w:val="1"/>
          <w:numId w:val="1007"/>
        </w:numPr>
        <w:pStyle w:val="Compact"/>
      </w:pPr>
      <w:r>
        <w:t xml:space="preserve">Consistency Trade-offs: Typically prioritize availability over immediate consistency.</w:t>
      </w:r>
    </w:p>
    <w:p>
      <w:pPr>
        <w:numPr>
          <w:ilvl w:val="1"/>
          <w:numId w:val="1007"/>
        </w:numPr>
        <w:pStyle w:val="Compact"/>
      </w:pPr>
      <w:r>
        <w:t xml:space="preserve">Maturity: Some NoSQL databases are less mature in terms of tooling and community resources compared to traditional RDBMS.</w:t>
      </w:r>
    </w:p>
    <w:p>
      <w:pPr>
        <w:numPr>
          <w:ilvl w:val="1"/>
          <w:numId w:val="1007"/>
        </w:numPr>
        <w:pStyle w:val="Compact"/>
      </w:pPr>
      <w:r>
        <w:t xml:space="preserve">Complexity in Transactions: Limited support for multistep transactions, compared to relational.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2025-12-19T05:55:08Z</dcterms:created>
  <dcterms:modified xsi:type="dcterms:W3CDTF">2025-12-19T05:55:08Z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