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bookmarkStart w:id="20" w:name="database-overview"/>
      <w:r>
        <w:t xml:space="preserve">Database Overview</w:t>
      </w:r>
      <w:bookmarkEnd w:id="20"/>
    </w:p>
    <w:p>
      <w:pPr>
        <w:pStyle w:val="FirstParagraph"/>
      </w:pPr>
      <w:r>
        <w:t xml:space="preserve">A database is a digitally managed system that stores, organizes, and manages large volumes of information. It enables users to efficiently retrieve, manipulate, and interact with data, which can be structured, semi-structured, or unstructured.</w:t>
      </w:r>
    </w:p>
    <w:p>
      <w:pPr>
        <w:pStyle w:val="Heading4"/>
      </w:pPr>
      <w:bookmarkStart w:id="21" w:name="key-features-of-databases"/>
      <w:r>
        <w:t xml:space="preserve">Key Features of Databases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Structured Data Storage: Organizes data in a structured format for easy access and management.</w:t>
      </w:r>
    </w:p>
    <w:p>
      <w:pPr>
        <w:numPr>
          <w:ilvl w:val="0"/>
          <w:numId w:val="1001"/>
        </w:numPr>
        <w:pStyle w:val="Compact"/>
      </w:pPr>
      <w:r>
        <w:t xml:space="preserve">Transaction Management: Supports reliable and consistent data operations with ACID properties.</w:t>
      </w:r>
    </w:p>
    <w:p>
      <w:pPr>
        <w:numPr>
          <w:ilvl w:val="0"/>
          <w:numId w:val="1001"/>
        </w:numPr>
        <w:pStyle w:val="Compact"/>
      </w:pPr>
      <w:r>
        <w:t xml:space="preserve">Data Security: Ensures data confidentiality, integrity, and accessibility through authentication and authorization.</w:t>
      </w:r>
    </w:p>
    <w:p>
      <w:pPr>
        <w:numPr>
          <w:ilvl w:val="0"/>
          <w:numId w:val="1001"/>
        </w:numPr>
        <w:pStyle w:val="Compact"/>
      </w:pPr>
      <w:r>
        <w:t xml:space="preserve">Data Integrity: Maintains accuracy and consistency of data across all transactions.</w:t>
      </w:r>
    </w:p>
    <w:p>
      <w:pPr>
        <w:numPr>
          <w:ilvl w:val="0"/>
          <w:numId w:val="1001"/>
        </w:numPr>
        <w:pStyle w:val="Compact"/>
      </w:pPr>
      <w:r>
        <w:t xml:space="preserve">Scalability: Can be adapted to handle increasing data loads and user demands.</w:t>
      </w:r>
    </w:p>
    <w:p>
      <w:pPr>
        <w:numPr>
          <w:ilvl w:val="0"/>
          <w:numId w:val="1001"/>
        </w:numPr>
        <w:pStyle w:val="Compact"/>
      </w:pPr>
      <w:r>
        <w:t xml:space="preserve">Backup and Recovery: Provides mechanisms for data protection and restoration in case of data loss or corruption.</w:t>
      </w:r>
    </w:p>
    <w:p>
      <w:pPr>
        <w:pStyle w:val="Heading3"/>
      </w:pPr>
      <w:bookmarkStart w:id="22" w:name="Xe3d1d8703a4b2b0603b63acacc04027a61cea99"/>
      <w:r>
        <w:t xml:space="preserve">Comparison of Relational Databases vs. NoSQL Databases</w:t>
      </w:r>
      <w:bookmarkEnd w:id="22"/>
    </w:p>
    <w:tbl>
      <w:tblPr>
        <w:tblStyle w:val="Table"/>
        <w:tblW w:type="pct" w:w="5000.0"/>
        <w:tblLook w:firstRow="1"/>
      </w:tblPr>
      <w:tblGrid>
        <w:gridCol w:w="1697"/>
        <w:gridCol w:w="2828"/>
        <w:gridCol w:w="339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Feature/Aspect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Utilizes tables with predefined schemas</w:t>
            </w:r>
          </w:p>
        </w:tc>
        <w:tc>
          <w:p>
            <w:pPr>
              <w:pStyle w:val="Compact"/>
              <w:jc w:val="left"/>
            </w:pPr>
            <w:r>
              <w:t xml:space="preserve">Employs flexible schema (document, key-value, graph, column)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Typically scales vertically</w:t>
            </w:r>
          </w:p>
        </w:tc>
        <w:tc>
          <w:p>
            <w:pPr>
              <w:pStyle w:val="Compact"/>
              <w:jc w:val="left"/>
            </w:pPr>
            <w:r>
              <w:t xml:space="preserve">Naturally scales horizontally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SQL (Structured Query Language)</w:t>
            </w:r>
          </w:p>
        </w:tc>
        <w:tc>
          <w:p>
            <w:pPr>
              <w:pStyle w:val="Compact"/>
              <w:jc w:val="left"/>
            </w:pPr>
            <w:r>
              <w:t xml:space="preserve">Varies (can include JSON-style querying, GraphQL, etc.)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Transactions Support</w:t>
            </w:r>
          </w:p>
        </w:tc>
        <w:tc>
          <w:p>
            <w:pPr>
              <w:pStyle w:val="Compact"/>
              <w:jc w:val="left"/>
            </w:pPr>
            <w:r>
              <w:t xml:space="preserve">Implements ACID properties</w:t>
            </w:r>
          </w:p>
        </w:tc>
        <w:tc>
          <w:p>
            <w:pPr>
              <w:pStyle w:val="Compact"/>
              <w:jc w:val="left"/>
            </w:pPr>
            <w:r>
              <w:t xml:space="preserve">Follows BASE model (Basically Available, Soft state, Eventually consistent)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Optimized for complex queries involving joins and structured data</w:t>
            </w:r>
          </w:p>
        </w:tc>
        <w:tc>
          <w:p>
            <w:pPr>
              <w:pStyle w:val="Compact"/>
              <w:jc w:val="left"/>
            </w:pPr>
            <w:r>
              <w:t xml:space="preserve">High throughput for unstructured and semi-structured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Flexibility</w:t>
            </w:r>
          </w:p>
        </w:tc>
        <w:tc>
          <w:p>
            <w:pPr>
              <w:pStyle w:val="Compact"/>
              <w:jc w:val="left"/>
            </w:pPr>
            <w:r>
              <w:t xml:space="preserve">Requires fixed schema; changes can be costly</w:t>
            </w:r>
          </w:p>
        </w:tc>
        <w:tc>
          <w:p>
            <w:pPr>
              <w:pStyle w:val="Compact"/>
              <w:jc w:val="left"/>
            </w:pPr>
            <w:r>
              <w:t xml:space="preserve">Dynamic schema allows model evolution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p>
            <w:pPr>
              <w:pStyle w:val="Compact"/>
              <w:jc w:val="left"/>
            </w:pPr>
            <w:r>
              <w:t xml:space="preserve">Best for transactional systems needing complex queries</w:t>
            </w:r>
          </w:p>
        </w:tc>
        <w:tc>
          <w:p>
            <w:pPr>
              <w:pStyle w:val="Compact"/>
              <w:jc w:val="left"/>
            </w:pPr>
            <w:r>
              <w:t xml:space="preserve">Suited for big data, real-time web applications, and rapid development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p>
            <w:pPr>
              <w:pStyle w:val="Compact"/>
              <w:jc w:val="left"/>
            </w:pPr>
            <w:r>
              <w:t xml:space="preserve">MySQL, PostgreSQL, Oracle</w:t>
            </w:r>
          </w:p>
        </w:tc>
        <w:tc>
          <w:p>
            <w:pPr>
              <w:pStyle w:val="Compact"/>
              <w:jc w:val="left"/>
            </w:pPr>
            <w:r>
              <w:t xml:space="preserve">MongoDB, Cassandra, Couchbase</w:t>
            </w:r>
          </w:p>
        </w:tc>
      </w:tr>
    </w:tbl>
    <w:p>
      <w:pPr>
        <w:pStyle w:val="Heading3"/>
      </w:pPr>
      <w:bookmarkStart w:id="23" w:name="advantages-and-disadvantages"/>
      <w:r>
        <w:t xml:space="preserve">Advantages and Disadvantages</w:t>
      </w:r>
      <w:bookmarkEnd w:id="23"/>
    </w:p>
    <w:tbl>
      <w:tblPr>
        <w:tblStyle w:val="Table"/>
        <w:tblW w:type="pct" w:w="5000.0"/>
        <w:tblLook w:firstRow="1"/>
      </w:tblPr>
      <w:tblGrid>
        <w:gridCol w:w="924"/>
        <w:gridCol w:w="1848"/>
        <w:gridCol w:w="1683"/>
        <w:gridCol w:w="1716"/>
        <w:gridCol w:w="174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 Advantages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 Disadvantages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 Advantages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 Disadvantages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Sustains performance with well-structured datasets</w:t>
            </w:r>
          </w:p>
        </w:tc>
        <w:tc>
          <w:p>
            <w:pPr>
              <w:pStyle w:val="Compact"/>
              <w:jc w:val="left"/>
            </w:pPr>
            <w:r>
              <w:t xml:space="preserve">Scaling requires significant architectural changes</w:t>
            </w:r>
          </w:p>
        </w:tc>
        <w:tc>
          <w:p>
            <w:pPr>
              <w:pStyle w:val="Compact"/>
              <w:jc w:val="left"/>
            </w:pPr>
            <w:r>
              <w:t xml:space="preserve">Flexible and efficient scaling using commodity hardware</w:t>
            </w:r>
          </w:p>
        </w:tc>
        <w:tc>
          <w:p>
            <w:pPr>
              <w:pStyle w:val="Compact"/>
              <w:jc w:val="left"/>
            </w:pPr>
            <w:r>
              <w:t xml:space="preserve">Challenges with consistency and transactional accuracy in distributed setups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Management</w:t>
            </w:r>
          </w:p>
        </w:tc>
        <w:tc>
          <w:p>
            <w:pPr>
              <w:pStyle w:val="Compact"/>
              <w:jc w:val="left"/>
            </w:pPr>
            <w:r>
              <w:t xml:space="preserve">Enforces data integrity and predefined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Schema changes can be complex and expensive</w:t>
            </w:r>
          </w:p>
        </w:tc>
        <w:tc>
          <w:p>
            <w:pPr>
              <w:pStyle w:val="Compact"/>
              <w:jc w:val="left"/>
            </w:pPr>
            <w:r>
              <w:t xml:space="preserve">Flexibility in data models allows rapid adaptation</w:t>
            </w:r>
          </w:p>
        </w:tc>
        <w:tc>
          <w:p>
            <w:pPr>
              <w:pStyle w:val="Compact"/>
              <w:jc w:val="left"/>
            </w:pPr>
            <w:r>
              <w:t xml:space="preserve">Potential inconsistency without strong schema governance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Transaction Control</w:t>
            </w:r>
          </w:p>
        </w:tc>
        <w:tc>
          <w:p>
            <w:pPr>
              <w:pStyle w:val="Compact"/>
              <w:jc w:val="left"/>
            </w:pPr>
            <w:r>
              <w:t xml:space="preserve">Provides strong transactional integrity</w:t>
            </w:r>
          </w:p>
        </w:tc>
        <w:tc>
          <w:p>
            <w:pPr>
              <w:pStyle w:val="Compact"/>
              <w:jc w:val="left"/>
            </w:pPr>
            <w:r>
              <w:t xml:space="preserve">High overhead for transaction handling</w:t>
            </w:r>
          </w:p>
        </w:tc>
        <w:tc>
          <w:p>
            <w:pPr>
              <w:pStyle w:val="Compact"/>
              <w:jc w:val="left"/>
            </w:pPr>
            <w:r>
              <w:t xml:space="preserve">Good for distributed transactions with eventual consistency needs</w:t>
            </w:r>
          </w:p>
        </w:tc>
        <w:tc>
          <w:p>
            <w:pPr>
              <w:pStyle w:val="Compact"/>
              <w:jc w:val="left"/>
            </w:pPr>
            <w:r>
              <w:t xml:space="preserve">Limited support for multi-record ACID transactions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Excels at handling complex, relational queries</w:t>
            </w:r>
          </w:p>
        </w:tc>
        <w:tc>
          <w:p>
            <w:pPr>
              <w:pStyle w:val="Compact"/>
              <w:jc w:val="left"/>
            </w:pPr>
            <w:r>
              <w:t xml:space="preserve">Might not perform well with massive unstructured datasets</w:t>
            </w:r>
          </w:p>
        </w:tc>
        <w:tc>
          <w:p>
            <w:pPr>
              <w:pStyle w:val="Compact"/>
              <w:jc w:val="left"/>
            </w:pPr>
            <w:r>
              <w:t xml:space="preserve">Optimized for low-latency and high-volume transactions</w:t>
            </w:r>
          </w:p>
        </w:tc>
        <w:tc>
          <w:p>
            <w:pPr>
              <w:pStyle w:val="Compact"/>
              <w:jc w:val="left"/>
            </w:pPr>
            <w:r>
              <w:t xml:space="preserve">Lack of standard query language can complicate complex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Complexity Handling</w:t>
            </w:r>
          </w:p>
        </w:tc>
        <w:tc>
          <w:p>
            <w:pPr>
              <w:pStyle w:val="Compact"/>
              <w:jc w:val="left"/>
            </w:pPr>
            <w:r>
              <w:t xml:space="preserve">Handles complex data relationships and detailed queries</w:t>
            </w:r>
          </w:p>
        </w:tc>
        <w:tc>
          <w:p>
            <w:pPr>
              <w:pStyle w:val="Compact"/>
              <w:jc w:val="left"/>
            </w:pPr>
            <w:r>
              <w:t xml:space="preserve">Rigid structure can limit quick adaptability</w:t>
            </w:r>
          </w:p>
        </w:tc>
        <w:tc>
          <w:p>
            <w:pPr>
              <w:pStyle w:val="Compact"/>
              <w:jc w:val="left"/>
            </w:pPr>
            <w:r>
              <w:t xml:space="preserve">Simplifies data storage for high-variability data</w:t>
            </w:r>
          </w:p>
        </w:tc>
        <w:tc>
          <w:p>
            <w:pPr>
              <w:pStyle w:val="Compact"/>
              <w:jc w:val="left"/>
            </w:pPr>
            <w:r>
              <w:t xml:space="preserve">Less efficient for complex querying or operations requiring joins</w:t>
            </w:r>
          </w:p>
        </w:tc>
      </w:tr>
    </w:tbl>
    <w:p>
      <w:pPr>
        <w:pStyle w:val="BodyText"/>
      </w:pPr>
      <w:r>
        <w:t xml:space="preserve">This comparison gives you a clear perspective on the potential benefits and trade-offs when choosing between relational and NoSQL databases based on your application needs. If you need the document in a downloadable format, feel free to let me know!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2025-12-17T11:02:06Z</dcterms:created>
  <dcterms:modified xsi:type="dcterms:W3CDTF">2025-12-17T11:02:06Z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