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3"/>
      </w:pPr>
      <w:bookmarkStart w:id="20" w:name="understanding-databases"/>
      <w:r>
        <w:t xml:space="preserve">Understanding Databases</w:t>
      </w:r>
      <w:bookmarkEnd w:id="20"/>
    </w:p>
    <w:p>
      <w:pPr>
        <w:pStyle w:val="FirstParagraph"/>
      </w:pPr>
      <w:r>
        <w:t xml:space="preserve">Databases are structured collections of data that allow for easy access, management, and updating of data. Their primary roles include maintaining data integrity, enabling transactions, and supporting a wide range of applications.</w:t>
      </w:r>
    </w:p>
    <w:p>
      <w:pPr>
        <w:numPr>
          <w:ilvl w:val="0"/>
          <w:numId w:val="1001"/>
        </w:numPr>
        <w:pStyle w:val="Compact"/>
      </w:pPr>
      <w:r>
        <w:t xml:space="preserve">Data Organization: Arranges data in a structured format for efficient retrieval and management.</w:t>
      </w:r>
    </w:p>
    <w:p>
      <w:pPr>
        <w:numPr>
          <w:ilvl w:val="0"/>
          <w:numId w:val="1001"/>
        </w:numPr>
        <w:pStyle w:val="Compact"/>
      </w:pPr>
      <w:r>
        <w:t xml:space="preserve">Transaction Processing: Supports ACID transactions to ensure reliable data processes.</w:t>
      </w:r>
    </w:p>
    <w:p>
      <w:pPr>
        <w:numPr>
          <w:ilvl w:val="0"/>
          <w:numId w:val="1001"/>
        </w:numPr>
        <w:pStyle w:val="Compact"/>
      </w:pPr>
      <w:r>
        <w:t xml:space="preserve">Query Capabilities: Provides powerful querying capabilities to extract insights and analyze data.</w:t>
      </w:r>
    </w:p>
    <w:p>
      <w:pPr>
        <w:numPr>
          <w:ilvl w:val="0"/>
          <w:numId w:val="1001"/>
        </w:numPr>
        <w:pStyle w:val="Compact"/>
      </w:pPr>
      <w:r>
        <w:t xml:space="preserve">Concurrency Management: Manages simultaneous operations by multiple users without conflicts.</w:t>
      </w:r>
    </w:p>
    <w:p>
      <w:pPr>
        <w:numPr>
          <w:ilvl w:val="0"/>
          <w:numId w:val="1001"/>
        </w:numPr>
        <w:pStyle w:val="Compact"/>
      </w:pPr>
      <w:r>
        <w:t xml:space="preserve">Security Features: Protects data with access controls and encryption.</w:t>
      </w:r>
    </w:p>
    <w:p>
      <w:pPr>
        <w:numPr>
          <w:ilvl w:val="0"/>
          <w:numId w:val="1001"/>
        </w:numPr>
        <w:pStyle w:val="Compact"/>
      </w:pPr>
      <w:r>
        <w:t xml:space="preserve">Scalability: Capable of expanding to accommodate increased data volumes and user loads.</w:t>
      </w:r>
    </w:p>
    <w:p>
      <w:pPr>
        <w:pStyle w:val="Heading3"/>
      </w:pPr>
      <w:bookmarkStart w:id="21" w:name="X7f59c3be360162a7a65bf7d7ad535841dddecc7"/>
      <w:r>
        <w:t xml:space="preserve">Relational Databases vs. NoSQL Databases: A Comparison</w:t>
      </w:r>
      <w:bookmarkEnd w:id="21"/>
    </w:p>
    <w:tbl>
      <w:tblPr>
        <w:tblStyle w:val="Table"/>
        <w:tblW w:type="pct" w:w="5000.0"/>
        <w:tblLook w:firstRow="1"/>
      </w:tblPr>
      <w:tblGrid>
        <w:gridCol w:w="1616"/>
        <w:gridCol w:w="3555"/>
        <w:gridCol w:w="274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Relational Databases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NoSQL Databases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Model</w:t>
            </w:r>
          </w:p>
        </w:tc>
        <w:tc>
          <w:p>
            <w:pPr>
              <w:pStyle w:val="Compact"/>
              <w:jc w:val="left"/>
            </w:pPr>
            <w:r>
              <w:t xml:space="preserve">Structured: Uses tables and predefined schemas</w:t>
            </w:r>
          </w:p>
        </w:tc>
        <w:tc>
          <w:p>
            <w:pPr>
              <w:pStyle w:val="Compact"/>
              <w:jc w:val="left"/>
            </w:pPr>
            <w:r>
              <w:t xml:space="preserve">Flexible: Includes document, key-value, graph, or wide-column stores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Primarily vertically scalable</w:t>
            </w:r>
          </w:p>
        </w:tc>
        <w:tc>
          <w:p>
            <w:pPr>
              <w:pStyle w:val="Compact"/>
              <w:jc w:val="left"/>
            </w:pPr>
            <w:r>
              <w:t xml:space="preserve">Horizontally scalable, ideal for large distributed systems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 Flexibility</w:t>
            </w:r>
          </w:p>
        </w:tc>
        <w:tc>
          <w:p>
            <w:pPr>
              <w:pStyle w:val="Compact"/>
              <w:jc w:val="left"/>
            </w:pPr>
            <w:r>
              <w:t xml:space="preserve">Rigid schemas with less flexibility</w:t>
            </w:r>
          </w:p>
        </w:tc>
        <w:tc>
          <w:p>
            <w:pPr>
              <w:pStyle w:val="Compact"/>
              <w:jc w:val="left"/>
            </w:pPr>
            <w:r>
              <w:t xml:space="preserve">Schemas are dynamic and can evolve over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p>
            <w:pPr>
              <w:pStyle w:val="Compact"/>
              <w:jc w:val="left"/>
            </w:pPr>
            <w:r>
              <w:t xml:space="preserve">Strong consistency with ACID properties</w:t>
            </w:r>
          </w:p>
        </w:tc>
        <w:tc>
          <w:p>
            <w:pPr>
              <w:pStyle w:val="Compact"/>
              <w:jc w:val="left"/>
            </w:pPr>
            <w:r>
              <w:t xml:space="preserve">Offers eventual consistency, with some providing strong consistency options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 Language</w:t>
            </w:r>
          </w:p>
        </w:tc>
        <w:tc>
          <w:p>
            <w:pPr>
              <w:pStyle w:val="Compact"/>
              <w:jc w:val="left"/>
            </w:pPr>
            <w:r>
              <w:t xml:space="preserve">Utilizes SQL for detailed queries and transactions</w:t>
            </w:r>
          </w:p>
        </w:tc>
        <w:tc>
          <w:p>
            <w:pPr>
              <w:pStyle w:val="Compact"/>
              <w:jc w:val="left"/>
            </w:pPr>
            <w:r>
              <w:t xml:space="preserve">Supports various query languages, some with SQL-like syntax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Case Suitability</w:t>
            </w:r>
          </w:p>
        </w:tc>
        <w:tc>
          <w:p>
            <w:pPr>
              <w:pStyle w:val="Compact"/>
              <w:jc w:val="left"/>
            </w:pPr>
            <w:r>
              <w:t xml:space="preserve">Best for structured data, complex joins, and transactions</w:t>
            </w:r>
          </w:p>
        </w:tc>
        <w:tc>
          <w:p>
            <w:pPr>
              <w:pStyle w:val="Compact"/>
              <w:jc w:val="left"/>
            </w:pPr>
            <w:r>
              <w:t xml:space="preserve">Ideal for high-volume, unstructured data, and fast-growing applications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Excellent for read-heavy applications with structured data</w:t>
            </w:r>
          </w:p>
        </w:tc>
        <w:tc>
          <w:p>
            <w:pPr>
              <w:pStyle w:val="Compact"/>
              <w:jc w:val="left"/>
            </w:pPr>
            <w:r>
              <w:t xml:space="preserve">Excels with write-heavy workloads and evolving data models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p>
            <w:pPr>
              <w:pStyle w:val="Compact"/>
              <w:jc w:val="left"/>
            </w:pPr>
            <w:r>
              <w:t xml:space="preserve">MySQL, PostgreSQL, Oracle Database</w:t>
            </w:r>
          </w:p>
        </w:tc>
        <w:tc>
          <w:p>
            <w:pPr>
              <w:pStyle w:val="Compact"/>
              <w:jc w:val="left"/>
            </w:pPr>
            <w:r>
              <w:t xml:space="preserve">MongoDB, Cassandra, Redis</w:t>
            </w:r>
          </w:p>
        </w:tc>
      </w:tr>
    </w:tbl>
    <w:p>
      <w:pPr>
        <w:pStyle w:val="Heading3"/>
      </w:pPr>
      <w:bookmarkStart w:id="22" w:name="advantages-and-disadvantages"/>
      <w:r>
        <w:t xml:space="preserve">Advantages and Disadvantages</w:t>
      </w:r>
      <w:bookmarkEnd w:id="22"/>
    </w:p>
    <w:tbl>
      <w:tblPr>
        <w:tblStyle w:val="Table"/>
        <w:tblW w:type="pct" w:w="5000.0"/>
        <w:tblLook w:firstRow="1"/>
      </w:tblPr>
      <w:tblGrid>
        <w:gridCol w:w="1485"/>
        <w:gridCol w:w="3630"/>
        <w:gridCol w:w="28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Relational Databases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NoSQL Databases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Advantages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integrity, robust transaction support, complex querying capabilities</w:t>
            </w:r>
          </w:p>
        </w:tc>
        <w:tc>
          <w:p>
            <w:pPr>
              <w:pStyle w:val="Compact"/>
              <w:jc w:val="left"/>
            </w:pPr>
            <w:r>
              <w:t xml:space="preserve">Schema flexibility, easy to scale horizontally, handles large data volumes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Disadvantages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 limits scalability, less flexibility with evolving data</w:t>
            </w:r>
          </w:p>
        </w:tc>
        <w:tc>
          <w:p>
            <w:pPr>
              <w:pStyle w:val="Compact"/>
              <w:jc w:val="left"/>
            </w:pPr>
            <w:r>
              <w:t xml:space="preserve">May not support complex queries easily, consistency models can vary greatly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2025-12-19T04:11:49Z</dcterms:created>
  <dcterms:modified xsi:type="dcterms:W3CDTF">2025-12-19T04:11:49Z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