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Contact Impulse Digital | Start the Conversation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Have a growth, brand, content, SEO, AI, video, website, or marketing problem worth solving? Write to Impulse Digital and tell us what you can no longer ignore.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Contact Us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Bring Us the Problem You Can No Longer Ignore.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Most good conversations do not begin with a service name.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begin with a problem that has become too expensive to keep carrying.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what that problem is.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We will tell you if we are the right room for it.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 Only Take Work We Can Do Justice To.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are not built to say yes to everything.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is work we can do extremely well, and there is work someone else may be better suited for.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we will look at what you share and respond honestly.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cs="Times Roman" w:hAnsi="Times Roman" w:eastAsia="Times Roman"/>
          <w:b w:val="1"/>
          <w:bCs w:val="1"/>
          <w:sz w:val="48"/>
          <w:szCs w:val="48"/>
        </w:rPr>
        <w:br w:type="textWrapping"/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Form Fields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Company name</w:t>
      </w:r>
      <w:r>
        <w:rPr>
          <w:rFonts w:ascii="Times Roman" w:hAnsi="Times Roman"/>
          <w:rtl w:val="0"/>
          <w:lang w:val="en-US"/>
        </w:rPr>
        <w:t xml:space="preserve"> (Mandatory)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name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it-IT"/>
        </w:rPr>
        <w:t>(Mandatory)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Email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it-IT"/>
        </w:rPr>
        <w:t>(Mandatory)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Phone number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it-IT"/>
        </w:rPr>
        <w:t>(Mandatory)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Message, optional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Upload brief, RFQ, deck, or note, optional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Message Placeholder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is the problem you want us to understand?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Upload Helper Copy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Have a brief, RFQ, deck, or note? Attach it 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brief yet? That is fine.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problem is enough.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Button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Start the Conversation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This Form Is Not for Job Applications.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you are applying for a role, do not use this form.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Applications sent here will not reach HR.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will not be reviewed.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will not be considered.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Please apply only through the Careers page or the hiring email mentioned there.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form is for business enquiries only.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You</w:t>
      </w:r>
      <w:r>
        <w:rPr>
          <w:rFonts w:ascii="Times Roman" w:hAnsi="Times Roman" w:hint="default"/>
          <w:b w:val="1"/>
          <w:bCs w:val="1"/>
          <w:sz w:val="48"/>
          <w:szCs w:val="48"/>
          <w:rtl w:val="1"/>
        </w:rPr>
        <w:t>’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ll Find Us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304 to 305, Chirag Infotech, Road No. 16/Z, Ambica Nagar, Wagle Industrial Estate, Thane, Mumbai 400604.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Developer note:</w:t>
      </w:r>
      <w:r>
        <w:rPr>
          <w:rFonts w:ascii="Times Roman" w:hAnsi="Times Roman"/>
          <w:rtl w:val="0"/>
          <w:lang w:val="en-US"/>
        </w:rPr>
        <w:t xml:space="preserve"> Place map embed here.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