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322" w:line="240" w:lineRule="auto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 xml:space="preserve">Aditya Birla Group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 xml:space="preserve">×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Brut India</w:t>
      </w:r>
    </w:p>
    <w:p>
      <w:pPr>
        <w:pStyle w:val="Default"/>
        <w:suppressAutoHyphens w:val="1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A Force for Good</w:t>
      </w:r>
    </w:p>
    <w:p>
      <w:pPr>
        <w:pStyle w:val="Default"/>
        <w:suppressAutoHyphens w:val="1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Turning corporate purpose into 10 human stories India could recognise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Aditya Birla Group wanted Force for Good to move beyond a brand idea.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had to feel lived.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Not as a corporate message.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As real people doing meaningful work across India.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With Brut India as the platform partner, the campaign spotlighted </w:t>
      </w:r>
      <w:r>
        <w:rPr>
          <w:rFonts w:ascii="Times Roman" w:hAnsi="Times Roman"/>
          <w:b w:val="1"/>
          <w:bCs w:val="1"/>
          <w:rtl w:val="0"/>
          <w:lang w:val="en-US"/>
        </w:rPr>
        <w:t>10 changemakers</w:t>
      </w:r>
      <w:r>
        <w:rPr>
          <w:rFonts w:ascii="Times Roman" w:hAnsi="Times Roman"/>
          <w:rtl w:val="0"/>
          <w:lang w:val="en-US"/>
        </w:rPr>
        <w:t xml:space="preserve"> and generated </w:t>
      </w:r>
      <w:r>
        <w:rPr>
          <w:rFonts w:ascii="Times Roman" w:hAnsi="Times Roman"/>
          <w:b w:val="1"/>
          <w:bCs w:val="1"/>
          <w:rtl w:val="0"/>
          <w:lang w:val="en-US"/>
        </w:rPr>
        <w:t>27M+ views</w:t>
      </w:r>
      <w:r>
        <w:rPr>
          <w:rFonts w:ascii="Times Roman" w:hAnsi="Times Roman"/>
          <w:rtl w:val="0"/>
          <w:lang w:val="en-US"/>
        </w:rPr>
        <w:t>, turning ABG</w:t>
      </w:r>
      <w:r>
        <w:rPr>
          <w:rFonts w:ascii="Times Roman" w:hAnsi="Times Roman" w:hint="default"/>
          <w:rtl w:val="0"/>
          <w:lang w:val="en-US"/>
        </w:rPr>
        <w:t>’</w:t>
      </w:r>
      <w:r>
        <w:rPr>
          <w:rFonts w:ascii="Times Roman" w:hAnsi="Times Roman"/>
          <w:rtl w:val="0"/>
          <w:lang w:val="en-US"/>
        </w:rPr>
        <w:t>s purpose narrative into a digital storytelling property with scale and emotional credibility.</w:t>
      </w:r>
    </w:p>
    <w:p>
      <w:pPr>
        <w:pStyle w:val="Default"/>
        <w:suppressAutoHyphens w:val="1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The situation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Purpose can sound distant when it stays at the level of the institution.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Force for Good needed a more human centre.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campaign had to show how the idea lives through people, communities, and everyday action.</w:t>
      </w:r>
    </w:p>
    <w:p>
      <w:pPr>
        <w:pStyle w:val="Default"/>
        <w:suppressAutoHyphens w:val="1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The challenge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campaign needed reach, but not at the cost of depth.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Each story had to stand on its own.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Each film had to hold attention.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Each asset had to work across platforms.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And all 10 stories had to return to one message.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10 individuals.</w:t>
      </w:r>
      <w:r>
        <w:rPr>
          <w:rFonts w:ascii="Times Roman" w:cs="Times Roman" w:hAnsi="Times Roman" w:eastAsia="Times Roman"/>
          <w:b w:val="1"/>
          <w:bCs w:val="1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10 stories.</w:t>
      </w:r>
      <w:r>
        <w:rPr>
          <w:rFonts w:ascii="Times Roman" w:cs="Times Roman" w:hAnsi="Times Roman" w:eastAsia="Times Roman"/>
          <w:b w:val="1"/>
          <w:bCs w:val="1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1 message.</w:t>
      </w:r>
    </w:p>
    <w:p>
      <w:pPr>
        <w:pStyle w:val="Default"/>
        <w:suppressAutoHyphens w:val="1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What needed to change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story had to move from proclamation to participation.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Instead of only saying what Force for Good stands for, the campaign had to show people already living that idea.</w:t>
      </w:r>
    </w:p>
    <w:p>
      <w:pPr>
        <w:pStyle w:val="Default"/>
        <w:suppressAutoHyphens w:val="1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What Impulse worked on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Impulse helped shape the campaign as a connected story system.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work included: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story prioritisation matrix to identify high-potential stories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narrative structuring for hero films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creative supervision across assets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short-format content for platform amplification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A/B testing of assets and creative inputs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long and short-format storytelling across platforms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focus was to keep each story emotionally clear, digitally sharp, and tied to the larger Force for Good narrative.</w:t>
      </w:r>
    </w:p>
    <w:p>
      <w:pPr>
        <w:pStyle w:val="Default"/>
        <w:suppressAutoHyphens w:val="1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How the campaign came together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campaign spotlighted real changemakers from across India.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long-format films gave their stories depth.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short-format edits made those stories easier to discover, share, and scale.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Brut India brought the social-first format.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ABG brought the purpose platform.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Impulse helped connect the stories into one campaign architecture.</w:t>
      </w:r>
    </w:p>
    <w:p>
      <w:pPr>
        <w:pStyle w:val="Default"/>
        <w:suppressAutoHyphens w:val="1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The impact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The campaign generated </w:t>
      </w:r>
      <w:r>
        <w:rPr>
          <w:rFonts w:ascii="Times Roman" w:hAnsi="Times Roman"/>
          <w:b w:val="1"/>
          <w:bCs w:val="1"/>
          <w:rtl w:val="0"/>
          <w:lang w:val="en-US"/>
        </w:rPr>
        <w:t>27M+ views</w:t>
      </w:r>
      <w:r>
        <w:rPr>
          <w:rFonts w:ascii="Times Roman" w:hAnsi="Times Roman"/>
          <w:rtl w:val="0"/>
          <w:lang w:val="en-US"/>
        </w:rPr>
        <w:t xml:space="preserve"> across platforms.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also built positive sentiment around ABG</w:t>
      </w:r>
      <w:r>
        <w:rPr>
          <w:rFonts w:ascii="Times Roman" w:hAnsi="Times Roman" w:hint="default"/>
          <w:rtl w:val="0"/>
          <w:lang w:val="en-US"/>
        </w:rPr>
        <w:t>’</w:t>
      </w:r>
      <w:r>
        <w:rPr>
          <w:rFonts w:ascii="Times Roman" w:hAnsi="Times Roman"/>
          <w:rtl w:val="0"/>
          <w:lang w:val="en-US"/>
        </w:rPr>
        <w:t>s Force for Good message and earned a feature on Social Samosa.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More importantly, it gave ABG an evergreen digital IP: a storytelling property that could keep the purpose narrative active beyond one campaign burst.</w:t>
      </w:r>
    </w:p>
    <w:p>
      <w:pPr>
        <w:pStyle w:val="Default"/>
        <w:suppressAutoHyphens w:val="1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Final business meaning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Purpose becomes stronger when people can see it in action.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For ABG, Force for Good moved from a brand message to a people-led story system.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Real individuals.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Real impact.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One purpose, made visible.</w:t>
      </w:r>
    </w:p>
    <w:p>
      <w:pPr>
        <w:pStyle w:val="Default"/>
        <w:suppressAutoHyphens w:val="1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Suggested SEO title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Aditya Birla Group </w:t>
      </w:r>
      <w:r>
        <w:rPr>
          <w:rFonts w:ascii="Times Roman" w:hAnsi="Times Roman" w:hint="default"/>
          <w:rtl w:val="0"/>
          <w:lang w:val="en-US"/>
        </w:rPr>
        <w:t xml:space="preserve">× </w:t>
      </w:r>
      <w:r>
        <w:rPr>
          <w:rFonts w:ascii="Times Roman" w:hAnsi="Times Roman"/>
          <w:rtl w:val="0"/>
          <w:lang w:val="en-US"/>
        </w:rPr>
        <w:t>Brut India Case Study | Force for Good Campaign</w:t>
      </w:r>
    </w:p>
    <w:p>
      <w:pPr>
        <w:pStyle w:val="Default"/>
        <w:suppressAutoHyphens w:val="1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Suggested meta description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See how Impulse Digital helped shape Aditya Birla Group</w:t>
      </w:r>
      <w:r>
        <w:rPr>
          <w:rFonts w:ascii="Times Roman" w:hAnsi="Times Roman" w:hint="default"/>
          <w:rtl w:val="0"/>
          <w:lang w:val="en-US"/>
        </w:rPr>
        <w:t>’</w:t>
      </w:r>
      <w:r>
        <w:rPr>
          <w:rFonts w:ascii="Times Roman" w:hAnsi="Times Roman"/>
          <w:rtl w:val="0"/>
          <w:lang w:val="en-US"/>
        </w:rPr>
        <w:t>s Force for Good campaign with Brut India, spotlighting 10 changemakers and generating 27M+ views.</w:t>
      </w:r>
    </w:p>
    <w:p>
      <w:pPr>
        <w:pStyle w:val="Default"/>
        <w:suppressAutoHyphens w:val="1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Suggested URL slug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aditya-birla-group-brut-india-force-for-good-case-study</w:t>
      </w:r>
    </w:p>
    <w:p>
      <w:pPr>
        <w:pStyle w:val="Default"/>
        <w:suppressAutoHyphens w:val="1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Suggested CTA</w:t>
      </w:r>
    </w:p>
    <w:p>
      <w:pPr>
        <w:pStyle w:val="Default"/>
        <w:suppressAutoHyphens w:val="1"/>
        <w:spacing w:before="0" w:after="240" w:line="240" w:lineRule="auto"/>
        <w:jc w:val="left"/>
      </w:pPr>
      <w:r>
        <w:rPr>
          <w:rFonts w:ascii="Times Roman" w:hAnsi="Times Roman"/>
          <w:rtl w:val="0"/>
          <w:lang w:val="en-US"/>
        </w:rPr>
        <w:t>Shape a purpose campaign people can feel, share, and remember.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