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Hindustan Unilever Limited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Turning digital interest into store-level action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coupon campaign sounds simple until it has to work in the real world.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People have to see the offer.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Care enough to click.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Share their details.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Verify their number.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Receive the coupon.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And then use it offline.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HUL needed a campaign that could connect those steps across Pune and Delhi, without losing people along the way.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Built around geo-targeting, product segmentation, and a clear coupon journey, the campaign delivered strong uplifts against the internal campaign benchmark, including </w:t>
      </w:r>
      <w:r>
        <w:rPr>
          <w:rFonts w:ascii="Times Roman" w:hAnsi="Times Roman"/>
          <w:b w:val="1"/>
          <w:bCs w:val="1"/>
          <w:rtl w:val="0"/>
          <w:lang w:val="en-US"/>
        </w:rPr>
        <w:t>90% higher CTR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41.8% more clicks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79.7% impression growth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rtl w:val="0"/>
          <w:lang w:val="en-US"/>
        </w:rPr>
        <w:t>12,548+ landing page sessions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Results preview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90% higher CTR</w:t>
      </w:r>
      <w:r>
        <w:rPr>
          <w:rFonts w:ascii="Times Roman" w:hAnsi="Times Roman"/>
          <w:rtl w:val="0"/>
          <w:lang w:val="en-US"/>
        </w:rPr>
        <w:t xml:space="preserve"> against the campaign benchmark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41.8% increase in clicks</w:t>
      </w:r>
      <w:r>
        <w:rPr>
          <w:rFonts w:ascii="Times Roman" w:hAnsi="Times Roman"/>
          <w:rtl w:val="0"/>
          <w:lang w:val="en-US"/>
        </w:rPr>
        <w:t xml:space="preserve"> against the campaign benchmark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79.7% impression growth</w:t>
      </w:r>
      <w:r>
        <w:rPr>
          <w:rFonts w:ascii="Times Roman" w:hAnsi="Times Roman"/>
          <w:rtl w:val="0"/>
          <w:lang w:val="en-US"/>
        </w:rPr>
        <w:t xml:space="preserve"> against the campaign benchmark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12,548+ landing page sessions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Campaign executed across </w:t>
      </w:r>
      <w:r>
        <w:rPr>
          <w:rFonts w:ascii="Times Roman" w:hAnsi="Times Roman"/>
          <w:b w:val="1"/>
          <w:bCs w:val="1"/>
          <w:rtl w:val="0"/>
          <w:lang w:val="en-US"/>
        </w:rPr>
        <w:t>Pune and Delhi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Facebook and Instagram used for geo-targeted reach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situation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HUL brought the scale of India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largest consumer goods manufacturer, with 90+ years of heritage and 50+ FMCG brands.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this campaign needed local precision.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task was not just to create visibility for an offer. It was to get the right consumers in selected locations to generate coupons online and redeem them offline.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made the campaign part media, part user journey, part backend coordination.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any one step felt loose, intent could drop.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challenge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had to solve three problems at once.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Reach consumers within selected geo-locations.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Encourage online coupon generation.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Support offline store redemption.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Broad reach alone would not be enough.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needed targeting sharp enough to matter, messaging flexible enough for different product categories, and a journey simple enough for people to complete.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needed to change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could not treat every consumer, location, and product the same way.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Premium products needed more focused messaging.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Non-premium products needed broader mass appeal.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And both had to move through the same coupon journey without friction.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work had to connect: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product category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consumer behaviour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landing page action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backend coupon delivery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Impulse worked 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structured the campaign around local relevance and action.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work included: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Facebook and Instagram campaign planning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3 km radius targeting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audience behaviour inputs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geo-targeting across Pune and Delhi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product bifurcation across premium and non-premium categories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landing page flow for user detail capture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phone number authentication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backend transfer to HUL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instant SMS coupon delivery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goal was simple: make the journey easy for the user and useful for the campaign.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campaign flow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user journey had to keep the next step obvious.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consumer landed on the campaign page.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Entered their details.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Verified their phone number.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data moved to HUL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backend.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An SMS coupon was delivered instantly.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clarity mattered.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did not ask people to figure out what came next. It gave them one clear action at a time.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sharper layer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product strategy was split instead of flattened.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Premium products</w:t>
      </w:r>
      <w:r>
        <w:rPr>
          <w:rFonts w:ascii="Times Roman" w:hAnsi="Times Roman"/>
          <w:rtl w:val="0"/>
          <w:lang w:val="en-US"/>
        </w:rPr>
        <w:t xml:space="preserve"> were supported with targeted messaging for high-value categories.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Non-premium products</w:t>
      </w:r>
      <w:r>
        <w:rPr>
          <w:rFonts w:ascii="Times Roman" w:hAnsi="Times Roman"/>
          <w:rtl w:val="0"/>
          <w:lang w:val="en-US"/>
        </w:rPr>
        <w:t xml:space="preserve"> used broader communication for everyday relevance and mass appeal.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made the campaign more responsive to different FMCG buying contexts.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impact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campaign performed strongly against the internal benchmark set for the activity.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90% higher CTR</w:t>
      </w:r>
      <w:r>
        <w:rPr>
          <w:rFonts w:ascii="Times Roman" w:hAnsi="Times Roman"/>
          <w:rtl w:val="0"/>
          <w:lang w:val="en-US"/>
        </w:rPr>
        <w:t xml:space="preserve"> showed stronger audience response.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41.8% more clicks</w:t>
      </w:r>
      <w:r>
        <w:rPr>
          <w:rFonts w:ascii="Times Roman" w:hAnsi="Times Roman"/>
          <w:rtl w:val="0"/>
          <w:lang w:val="en-US"/>
        </w:rPr>
        <w:t xml:space="preserve"> showed more people were choosing to act.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79.7% impression growth</w:t>
      </w:r>
      <w:r>
        <w:rPr>
          <w:rFonts w:ascii="Times Roman" w:hAnsi="Times Roman"/>
          <w:rtl w:val="0"/>
          <w:lang w:val="en-US"/>
        </w:rPr>
        <w:t xml:space="preserve"> expanded visibility across the selected markets.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12,548+ landing page sessions</w:t>
      </w:r>
      <w:r>
        <w:rPr>
          <w:rFonts w:ascii="Times Roman" w:hAnsi="Times Roman"/>
          <w:rtl w:val="0"/>
          <w:lang w:val="en-US"/>
        </w:rPr>
        <w:t xml:space="preserve"> showed that users were moving beyond the ad and entering the coupon journey.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numbers matter because they point to a working connection between media, message, and action.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From coupon to conversion path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coupon only works when the journey around it works.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HUL, the campaign connected digital targeting with offline redemption through a clear, local, measurable path.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From visibility.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To click.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To verification.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To coupon delivery.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To store-level action.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where digital became useful: not as reach alone, but as a system that moved people closer to purchase.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HUL FMCG Coupon Campaign Case Study | Impulse Digital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See how Impulse Digital structured a geo-targeted FMCG coupon campaign for HUL across Pune and Delhi, delivering strong benchmark uplifts and 12,548+ landing page sessions.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URL slug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hul-fmcg-coupon-campaign-case-study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CTA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Create a local campaign that moves people from click to store.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