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suppressAutoHyphens w:val="1"/>
        <w:spacing w:before="0" w:after="322" w:line="240" w:lineRule="auto"/>
        <w:jc w:val="left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da-DK"/>
        </w:rPr>
        <w:t>Page SEO</w:t>
      </w:r>
    </w:p>
    <w:p>
      <w:pPr>
        <w:pStyle w:val="Default"/>
        <w:suppressAutoHyphens w:val="1"/>
        <w:spacing w:before="0" w:after="299" w:line="240" w:lineRule="auto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da-DK"/>
        </w:rPr>
        <w:t>SEO Title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da-DK"/>
        </w:rPr>
        <w:t>Market and Competitive Intelligence Services | Impulse Digital</w:t>
      </w:r>
    </w:p>
    <w:p>
      <w:pPr>
        <w:pStyle w:val="Default"/>
        <w:suppressAutoHyphens w:val="1"/>
        <w:spacing w:before="0" w:after="299" w:line="240" w:lineRule="auto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da-DK"/>
        </w:rPr>
        <w:t>Meta Description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da-DK"/>
        </w:rPr>
        <w:t>Track category shifts, competitor moves, e-commerce signals, and search behaviour before they affect growth. Impulse Digital turns market intelligence into sharper positioning, strategy, and product decisions.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22" w:line="240" w:lineRule="auto"/>
        <w:jc w:val="left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da-DK"/>
        </w:rPr>
        <w:t>MARKET AND COMPETITIVE INTELLIGENCE</w:t>
      </w:r>
    </w:p>
    <w:p>
      <w:pPr>
        <w:pStyle w:val="Default"/>
        <w:suppressAutoHyphens w:val="1"/>
        <w:spacing w:before="0" w:after="299" w:line="240" w:lineRule="auto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da-DK"/>
        </w:rPr>
        <w:t>Don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da-DK"/>
        </w:rPr>
        <w:t>’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da-DK"/>
        </w:rPr>
        <w:t>t Let the Market Surprise You.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da-DK"/>
        </w:rPr>
        <w:t>Competitors shift. Search behaviour changes. New signals appear before reports catch up.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da-DK"/>
        </w:rPr>
        <w:t>Impulse Digital helps brands read the market early, so positioning, content, e-commerce, and category decisions are made with sharper intelligence.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  <w:lang w:val="da-DK"/>
        </w:rPr>
        <w:t>Primary CTA:</w:t>
      </w:r>
      <w:r>
        <w:rPr>
          <w:rFonts w:ascii="Times Roman" w:hAnsi="Times Roman"/>
          <w:rtl w:val="0"/>
          <w:lang w:val="da-DK"/>
        </w:rPr>
        <w:t xml:space="preserve"> Map Your Market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b w:val="1"/>
          <w:bCs w:val="1"/>
          <w:rtl w:val="0"/>
          <w:lang w:val="da-DK"/>
        </w:rPr>
        <w:t>Secondary CTA:</w:t>
      </w:r>
      <w:r>
        <w:rPr>
          <w:rFonts w:ascii="Times Roman" w:hAnsi="Times Roman"/>
          <w:rtl w:val="0"/>
          <w:lang w:val="da-DK"/>
        </w:rPr>
        <w:t xml:space="preserve"> See What You</w:t>
      </w:r>
      <w:r>
        <w:rPr>
          <w:rFonts w:ascii="Times Roman" w:hAnsi="Times Roman" w:hint="default"/>
          <w:rtl w:val="0"/>
          <w:lang w:val="da-DK"/>
        </w:rPr>
        <w:t>’</w:t>
      </w:r>
      <w:r>
        <w:rPr>
          <w:rFonts w:ascii="Times Roman" w:hAnsi="Times Roman"/>
          <w:rtl w:val="0"/>
          <w:lang w:val="da-DK"/>
        </w:rPr>
        <w:t>re Missing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22" w:line="240" w:lineRule="auto"/>
        <w:jc w:val="left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da-DK"/>
        </w:rPr>
        <w:t>The Problem Is Not Competition. It Is Being Late to the Signal.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da-DK"/>
        </w:rPr>
        <w:t>Most teams already know who they compete with.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da-DK"/>
        </w:rPr>
        <w:t>The harder part is knowing what is changing before it shows up in sales.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da-DK"/>
        </w:rPr>
        <w:t>A competitor changes its claim.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da-DK"/>
        </w:rPr>
        <w:t>A new entrant gains attention.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da-DK"/>
        </w:rPr>
        <w:t>A review pattern repeats.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da-DK"/>
        </w:rPr>
        <w:t>A search trend rises quietly.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da-DK"/>
        </w:rPr>
        <w:t>A category narrative starts shifting.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da-DK"/>
        </w:rPr>
        <w:t>By the time the planning deck catches up, the market may already have moved.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da-DK"/>
        </w:rPr>
        <w:t>Market and Competitive Intelligence helps you see the shift early, so your next move is based on evidence, not memory.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22" w:line="240" w:lineRule="auto"/>
        <w:jc w:val="left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da-DK"/>
        </w:rPr>
        <w:t>Market and Competitive Intelligence, in Plain English</w:t>
      </w:r>
    </w:p>
    <w:p>
      <w:pPr>
        <w:pStyle w:val="Default"/>
        <w:suppressAutoHyphens w:val="1"/>
        <w:spacing w:before="0" w:after="299" w:line="240" w:lineRule="auto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da-DK"/>
        </w:rPr>
        <w:t>Research tells you what competitors did.</w:t>
      </w:r>
    </w:p>
    <w:p>
      <w:pPr>
        <w:pStyle w:val="Default"/>
        <w:suppressAutoHyphens w:val="1"/>
        <w:spacing w:before="0" w:after="299" w:line="240" w:lineRule="auto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da-DK"/>
        </w:rPr>
        <w:t>Market intelligence tells you what to do next.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0"/>
          <w:bCs w:val="0"/>
          <w:rtl w:val="0"/>
          <w:lang w:val="da-DK"/>
        </w:rPr>
        <w:t>01</w:t>
      </w:r>
      <w:r>
        <w:rPr>
          <w:rFonts w:ascii="Times Roman" w:cs="Times Roman" w:hAnsi="Times Roman" w:eastAsia="Times Roman"/>
          <w:b w:val="0"/>
          <w:bCs w:val="0"/>
        </w:rPr>
        <w:br w:type="textWrapping"/>
      </w:r>
      <w:r>
        <w:rPr>
          <w:rFonts w:ascii="Times Roman" w:hAnsi="Times Roman"/>
          <w:b w:val="1"/>
          <w:bCs w:val="1"/>
          <w:rtl w:val="0"/>
          <w:lang w:val="da-DK"/>
        </w:rPr>
        <w:t>Read where the category is moving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0"/>
          <w:bCs w:val="0"/>
          <w:rtl w:val="0"/>
          <w:lang w:val="da-DK"/>
        </w:rPr>
        <w:t>02</w:t>
      </w:r>
      <w:r>
        <w:rPr>
          <w:rFonts w:ascii="Times Roman" w:cs="Times Roman" w:hAnsi="Times Roman" w:eastAsia="Times Roman"/>
          <w:b w:val="0"/>
          <w:bCs w:val="0"/>
        </w:rPr>
        <w:br w:type="textWrapping"/>
      </w:r>
      <w:r>
        <w:rPr>
          <w:rFonts w:ascii="Times Roman" w:hAnsi="Times Roman"/>
          <w:b w:val="1"/>
          <w:bCs w:val="1"/>
          <w:rtl w:val="0"/>
          <w:lang w:val="da-DK"/>
        </w:rPr>
        <w:t>Decode what competitors are trying to own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0"/>
          <w:bCs w:val="0"/>
          <w:rtl w:val="0"/>
          <w:lang w:val="da-DK"/>
        </w:rPr>
        <w:t>03</w:t>
      </w:r>
      <w:r>
        <w:rPr>
          <w:rFonts w:ascii="Times Roman" w:cs="Times Roman" w:hAnsi="Times Roman" w:eastAsia="Times Roman"/>
          <w:b w:val="0"/>
          <w:bCs w:val="0"/>
        </w:rPr>
        <w:br w:type="textWrapping"/>
      </w:r>
      <w:r>
        <w:rPr>
          <w:rFonts w:ascii="Times Roman" w:hAnsi="Times Roman"/>
          <w:b w:val="1"/>
          <w:bCs w:val="1"/>
          <w:rtl w:val="0"/>
          <w:lang w:val="da-DK"/>
        </w:rPr>
        <w:t>See what consumers are searching, comparing, and questioning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0"/>
          <w:bCs w:val="0"/>
          <w:rtl w:val="0"/>
          <w:lang w:val="da-DK"/>
        </w:rPr>
        <w:t>04</w:t>
      </w:r>
      <w:r>
        <w:rPr>
          <w:rFonts w:ascii="Times Roman" w:cs="Times Roman" w:hAnsi="Times Roman" w:eastAsia="Times Roman"/>
          <w:b w:val="0"/>
          <w:bCs w:val="0"/>
        </w:rPr>
        <w:br w:type="textWrapping"/>
      </w:r>
      <w:r>
        <w:rPr>
          <w:rFonts w:ascii="Times Roman" w:hAnsi="Times Roman"/>
          <w:b w:val="1"/>
          <w:bCs w:val="1"/>
          <w:rtl w:val="0"/>
          <w:lang w:val="da-DK"/>
        </w:rPr>
        <w:t>Understand what the digital shelf is revealing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0"/>
          <w:bCs w:val="0"/>
          <w:rtl w:val="0"/>
          <w:lang w:val="da-DK"/>
        </w:rPr>
        <w:t>05</w:t>
      </w:r>
      <w:r>
        <w:rPr>
          <w:rFonts w:ascii="Times Roman" w:cs="Times Roman" w:hAnsi="Times Roman" w:eastAsia="Times Roman"/>
          <w:b w:val="0"/>
          <w:bCs w:val="0"/>
        </w:rPr>
        <w:br w:type="textWrapping"/>
      </w:r>
      <w:r>
        <w:rPr>
          <w:rFonts w:ascii="Times Roman" w:hAnsi="Times Roman"/>
          <w:b w:val="1"/>
          <w:bCs w:val="1"/>
          <w:rtl w:val="0"/>
          <w:lang w:val="da-DK"/>
        </w:rPr>
        <w:t>Turn external signals into sharper strategy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da-DK"/>
        </w:rPr>
        <w:t>The output is not a folder of screenshots. It is decision-ready intelligence for positioning, communication, e-commerce, product, and growth teams.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22" w:line="240" w:lineRule="auto"/>
        <w:jc w:val="left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da-DK"/>
        </w:rPr>
        <w:t>Where Market Intelligence Creates Business Leverage</w:t>
      </w:r>
    </w:p>
    <w:p>
      <w:pPr>
        <w:pStyle w:val="Default"/>
        <w:suppressAutoHyphens w:val="1"/>
        <w:spacing w:before="0" w:after="299" w:line="240" w:lineRule="auto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da-DK"/>
        </w:rPr>
        <w:t>Category Trend Mapping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da-DK"/>
        </w:rPr>
        <w:t>Understand where the category is moving before it becomes obvious.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da-DK"/>
        </w:rPr>
        <w:t>Useful when your team needs to spot rising interests, emerging claims, benefit shifts, and whitespace opportunities.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  <w:lang w:val="da-DK"/>
        </w:rPr>
        <w:t>Output:</w:t>
      </w:r>
      <w:r>
        <w:rPr>
          <w:rFonts w:ascii="Times Roman" w:hAnsi="Times Roman"/>
          <w:rtl w:val="0"/>
          <w:lang w:val="da-DK"/>
        </w:rPr>
        <w:t xml:space="preserve"> Category movement map, trend territories, whitespace opportunities, and planning inputs.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da-DK"/>
        </w:rPr>
        <w:t>Competitor Communication Analysis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da-DK"/>
        </w:rPr>
        <w:t>Understand how competitors are trying to win meaning in the consumer</w:t>
      </w:r>
      <w:r>
        <w:rPr>
          <w:rFonts w:ascii="Times Roman" w:hAnsi="Times Roman" w:hint="default"/>
          <w:rtl w:val="0"/>
          <w:lang w:val="da-DK"/>
        </w:rPr>
        <w:t>’</w:t>
      </w:r>
      <w:r>
        <w:rPr>
          <w:rFonts w:ascii="Times Roman" w:hAnsi="Times Roman"/>
          <w:rtl w:val="0"/>
          <w:lang w:val="da-DK"/>
        </w:rPr>
        <w:t>s mind.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da-DK"/>
        </w:rPr>
        <w:t>Useful when your brand needs to sharpen positioning, avoid sameness, and build clearer communication.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  <w:lang w:val="da-DK"/>
        </w:rPr>
        <w:t>Output:</w:t>
      </w:r>
      <w:r>
        <w:rPr>
          <w:rFonts w:ascii="Times Roman" w:hAnsi="Times Roman"/>
          <w:rtl w:val="0"/>
          <w:lang w:val="da-DK"/>
        </w:rPr>
        <w:t xml:space="preserve"> Competitor narrative map, claim analysis, share-of-voice view, and communication direction.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da-DK"/>
        </w:rPr>
        <w:t>E-Commerce Benchmarking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da-DK"/>
        </w:rPr>
        <w:t>Understand how your product performs against competitors on the digital shelf.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da-DK"/>
        </w:rPr>
        <w:t>Useful when reviews, ratings, listing quality, sentiment, or product claims are affecting conversion.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  <w:lang w:val="da-DK"/>
        </w:rPr>
        <w:t>Output:</w:t>
      </w:r>
      <w:r>
        <w:rPr>
          <w:rFonts w:ascii="Times Roman" w:hAnsi="Times Roman"/>
          <w:rtl w:val="0"/>
          <w:lang w:val="da-DK"/>
        </w:rPr>
        <w:t xml:space="preserve"> Marketplace benchmark, review and sentiment themes, claim gaps, listing recommendations, and product inputs.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da-DK"/>
        </w:rPr>
        <w:t>Search Intelligence Studies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da-DK"/>
        </w:rPr>
        <w:t>Understand what consumers are actively trying to learn.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da-DK"/>
        </w:rPr>
        <w:t>Useful when your content, SEO, product pages, and education journeys need to reflect real search behaviour.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  <w:lang w:val="da-DK"/>
        </w:rPr>
        <w:t>Output:</w:t>
      </w:r>
      <w:r>
        <w:rPr>
          <w:rFonts w:ascii="Times Roman" w:hAnsi="Times Roman"/>
          <w:rtl w:val="0"/>
          <w:lang w:val="da-DK"/>
        </w:rPr>
        <w:t xml:space="preserve"> Keyword clusters, search themes, comparison patterns, content opportunities, and product question maps.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22" w:line="240" w:lineRule="auto"/>
        <w:jc w:val="left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da-DK"/>
        </w:rPr>
        <w:t>Built for Decisions, Not Competitor Files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da-DK"/>
        </w:rPr>
        <w:t>Competitive research often becomes a static archive.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da-DK"/>
        </w:rPr>
        <w:t>A few screenshots. A few campaign references. A few competitor examples. Then the market moves again.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da-DK"/>
        </w:rPr>
        <w:t>We are not interested in that kind of intelligence.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da-DK"/>
        </w:rPr>
        <w:t>Use Market and Competitive Intelligence before: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rPr>
          <w:rFonts w:ascii="Times Roman" w:hAnsi="Times Roman"/>
          <w:lang w:val="da-DK"/>
        </w:rPr>
      </w:pPr>
      <w:r>
        <w:rPr>
          <w:rFonts w:ascii="Times Roman" w:hAnsi="Times Roman"/>
          <w:rtl w:val="0"/>
          <w:lang w:val="da-DK"/>
        </w:rPr>
        <w:t>Annual brand planning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rPr>
          <w:rFonts w:ascii="Times Roman" w:hAnsi="Times Roman"/>
          <w:lang w:val="da-DK"/>
        </w:rPr>
      </w:pPr>
      <w:r>
        <w:rPr>
          <w:rFonts w:ascii="Times Roman" w:hAnsi="Times Roman"/>
          <w:rtl w:val="0"/>
          <w:lang w:val="da-DK"/>
        </w:rPr>
        <w:t>A brand repositioning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rPr>
          <w:rFonts w:ascii="Times Roman" w:hAnsi="Times Roman"/>
          <w:lang w:val="da-DK"/>
        </w:rPr>
      </w:pPr>
      <w:r>
        <w:rPr>
          <w:rFonts w:ascii="Times Roman" w:hAnsi="Times Roman"/>
          <w:rtl w:val="0"/>
          <w:lang w:val="da-DK"/>
        </w:rPr>
        <w:t>New category or market entry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rPr>
          <w:rFonts w:ascii="Times Roman" w:hAnsi="Times Roman"/>
          <w:lang w:val="da-DK"/>
        </w:rPr>
      </w:pPr>
      <w:r>
        <w:rPr>
          <w:rFonts w:ascii="Times Roman" w:hAnsi="Times Roman"/>
          <w:rtl w:val="0"/>
          <w:lang w:val="da-DK"/>
        </w:rPr>
        <w:t>A campaign strategy reset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rPr>
          <w:rFonts w:ascii="Times Roman" w:hAnsi="Times Roman"/>
          <w:lang w:val="da-DK"/>
        </w:rPr>
      </w:pPr>
      <w:r>
        <w:rPr>
          <w:rFonts w:ascii="Times Roman" w:hAnsi="Times Roman"/>
          <w:rtl w:val="0"/>
          <w:lang w:val="da-DK"/>
        </w:rPr>
        <w:t>A competitor launch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rPr>
          <w:rFonts w:ascii="Times Roman" w:hAnsi="Times Roman"/>
          <w:lang w:val="da-DK"/>
        </w:rPr>
      </w:pPr>
      <w:r>
        <w:rPr>
          <w:rFonts w:ascii="Times Roman" w:hAnsi="Times Roman"/>
          <w:rtl w:val="0"/>
          <w:lang w:val="da-DK"/>
        </w:rPr>
        <w:t>An e-commerce performance review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rPr>
          <w:rFonts w:ascii="Times Roman" w:hAnsi="Times Roman"/>
          <w:lang w:val="da-DK"/>
        </w:rPr>
      </w:pPr>
      <w:r>
        <w:rPr>
          <w:rFonts w:ascii="Times Roman" w:hAnsi="Times Roman"/>
          <w:rtl w:val="0"/>
          <w:lang w:val="da-DK"/>
        </w:rPr>
        <w:t>A product, claim, or pricing decision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rPr>
          <w:rFonts w:ascii="Times Roman" w:hAnsi="Times Roman"/>
          <w:lang w:val="da-DK"/>
        </w:rPr>
      </w:pPr>
      <w:r>
        <w:rPr>
          <w:rFonts w:ascii="Times Roman" w:hAnsi="Times Roman"/>
          <w:rtl w:val="0"/>
          <w:lang w:val="da-DK"/>
        </w:rPr>
        <w:t>A content or SEO strategy refresh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da-DK"/>
        </w:rPr>
        <w:t>The market will move anyway.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da-DK"/>
        </w:rPr>
        <w:t>The advantage is seeing the movement early.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22" w:line="240" w:lineRule="auto"/>
        <w:jc w:val="left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da-DK"/>
        </w:rPr>
        <w:t>Impulse Digital Connects the Signals Others Read Separately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da-DK"/>
        </w:rPr>
        <w:t>Most market studies look in one direction.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da-DK"/>
        </w:rPr>
        <w:t>We connect the external landscape across: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  <w:lang w:val="da-DK"/>
        </w:rPr>
        <w:t>Category trends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da-DK"/>
        </w:rPr>
        <w:t>What is changing in the market and where attention is moving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  <w:lang w:val="da-DK"/>
        </w:rPr>
        <w:t>Competitor communication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da-DK"/>
        </w:rPr>
        <w:t>What brands are saying, repeating, claiming, and trying to own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  <w:lang w:val="da-DK"/>
        </w:rPr>
        <w:t>E-commerce signals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da-DK"/>
        </w:rPr>
        <w:t>What reviews, ratings, listings, and sentiment reveal about product choice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  <w:lang w:val="da-DK"/>
        </w:rPr>
        <w:t>Search behaviour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da-DK"/>
        </w:rPr>
        <w:t>What consumers are asking, comparing, doubting, and exploring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  <w:lang w:val="da-DK"/>
        </w:rPr>
        <w:t>Strategic interpretation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da-DK"/>
        </w:rPr>
        <w:t>So the output becomes direction, not documentation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22" w:line="240" w:lineRule="auto"/>
        <w:jc w:val="left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da-DK"/>
        </w:rPr>
        <w:t>Not more screenshots.</w:t>
      </w:r>
    </w:p>
    <w:p>
      <w:pPr>
        <w:pStyle w:val="Default"/>
        <w:suppressAutoHyphens w:val="1"/>
        <w:spacing w:before="0" w:after="322" w:line="240" w:lineRule="auto"/>
        <w:jc w:val="left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da-DK"/>
        </w:rPr>
        <w:t>Sharper strategy.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22" w:line="240" w:lineRule="auto"/>
        <w:jc w:val="left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da-DK"/>
        </w:rPr>
        <w:t>How We Build Market Intelligence</w:t>
      </w:r>
    </w:p>
    <w:p>
      <w:pPr>
        <w:pStyle w:val="Default"/>
        <w:suppressAutoHyphens w:val="1"/>
        <w:spacing w:before="0" w:after="299" w:line="240" w:lineRule="auto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da-DK"/>
        </w:rPr>
        <w:t>1. Define the Strategic Question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da-DK"/>
        </w:rPr>
        <w:t>We begin with the decision your team needs to make.</w:t>
      </w:r>
    </w:p>
    <w:p>
      <w:pPr>
        <w:pStyle w:val="Default"/>
        <w:suppressAutoHyphens w:val="1"/>
        <w:spacing w:before="0" w:after="299" w:line="240" w:lineRule="auto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da-DK"/>
        </w:rPr>
        <w:t>2. Map the Signals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da-DK"/>
        </w:rPr>
        <w:t>We identify which market, competitor, search, and e-commerce signals matter.</w:t>
      </w:r>
    </w:p>
    <w:p>
      <w:pPr>
        <w:pStyle w:val="Default"/>
        <w:suppressAutoHyphens w:val="1"/>
        <w:spacing w:before="0" w:after="299" w:line="240" w:lineRule="auto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da-DK"/>
        </w:rPr>
        <w:t>3. Read the Landscape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da-DK"/>
        </w:rPr>
        <w:t>We study category movement, competitor activity, consumer searches, marketplace behaviour, and response patterns.</w:t>
      </w:r>
    </w:p>
    <w:p>
      <w:pPr>
        <w:pStyle w:val="Default"/>
        <w:suppressAutoHyphens w:val="1"/>
        <w:spacing w:before="0" w:after="299" w:line="240" w:lineRule="auto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da-DK"/>
        </w:rPr>
        <w:t>4. Find the Pattern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da-DK"/>
        </w:rPr>
        <w:t>We look for shifts, gaps, overlaps, whitespace, and places where the category is getting crowded.</w:t>
      </w:r>
    </w:p>
    <w:p>
      <w:pPr>
        <w:pStyle w:val="Default"/>
        <w:suppressAutoHyphens w:val="1"/>
        <w:spacing w:before="0" w:after="299" w:line="240" w:lineRule="auto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da-DK"/>
        </w:rPr>
        <w:t>5. Build the Direction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da-DK"/>
        </w:rPr>
        <w:t>We convert the intelligence into positioning inputs, communication direction, content opportunities, product recommendations, or market-entry support.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da-DK"/>
        </w:rPr>
        <w:t>The aim is not to know everything competitors are doing.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da-DK"/>
        </w:rPr>
        <w:t>The aim is to know what matters.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22" w:line="240" w:lineRule="auto"/>
        <w:jc w:val="left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da-DK"/>
        </w:rPr>
        <w:t>Trusted by Teams That Need the Market to Make Sense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da-DK"/>
        </w:rPr>
        <w:t>Use existing client logos here.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da-DK"/>
        </w:rPr>
        <w:t>Recommended logos can include enterprise and consumer-facing brands first.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22" w:line="240" w:lineRule="auto"/>
        <w:jc w:val="left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da-DK"/>
        </w:rPr>
        <w:t>Market and Competitive Intelligence Is Right for You If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da-DK"/>
        </w:rPr>
        <w:t>You are building strategy from last year</w:t>
      </w:r>
      <w:r>
        <w:rPr>
          <w:rFonts w:ascii="Times Roman" w:hAnsi="Times Roman" w:hint="default"/>
          <w:rtl w:val="0"/>
          <w:lang w:val="da-DK"/>
        </w:rPr>
        <w:t>’</w:t>
      </w:r>
      <w:r>
        <w:rPr>
          <w:rFonts w:ascii="Times Roman" w:hAnsi="Times Roman"/>
          <w:rtl w:val="0"/>
          <w:lang w:val="da-DK"/>
        </w:rPr>
        <w:t>s category assumptions.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da-DK"/>
        </w:rPr>
        <w:t>Your category is moving faster than your planning cycle.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da-DK"/>
        </w:rPr>
        <w:t>A new competitor is gaining attention.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da-DK"/>
        </w:rPr>
        <w:t>Your campaign needs sharper differentiation.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da-DK"/>
        </w:rPr>
        <w:t>Your e-commerce performance is slipping without a clear reason.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da-DK"/>
        </w:rPr>
        <w:t>Your brand is entering a new market or category.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da-DK"/>
        </w:rPr>
        <w:t>Your content strategy needs to reflect what consumers are actually searching for.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da-DK"/>
        </w:rPr>
        <w:t>Your team needs evidence before the next expensive decision.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22" w:line="240" w:lineRule="auto"/>
        <w:jc w:val="left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da-DK"/>
        </w:rPr>
        <w:t>See What Your Market Is Already Telling You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da-DK"/>
        </w:rPr>
        <w:t>Tell us the category you are competing in.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da-DK"/>
        </w:rPr>
        <w:t>We will help identify the signals your team should be watching before the next strategic decision.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  <w:lang w:val="da-DK"/>
        </w:rPr>
        <w:t>Primary CTA:</w:t>
      </w:r>
      <w:r>
        <w:rPr>
          <w:rFonts w:ascii="Times Roman" w:hAnsi="Times Roman"/>
          <w:rtl w:val="0"/>
          <w:lang w:val="da-DK"/>
        </w:rPr>
        <w:t xml:space="preserve"> Map Your Market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b w:val="1"/>
          <w:bCs w:val="1"/>
          <w:rtl w:val="0"/>
          <w:lang w:val="da-DK"/>
        </w:rPr>
        <w:t>Secondary CTA:</w:t>
      </w:r>
      <w:r>
        <w:rPr>
          <w:rFonts w:ascii="Times Roman" w:hAnsi="Times Roman"/>
          <w:rtl w:val="0"/>
          <w:lang w:val="da-DK"/>
        </w:rPr>
        <w:t xml:space="preserve"> Talk to Impulse Digital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da-DK"/>
        </w:rPr>
        <w:t>No static competitor dump. No screenshot archive. Just clearer market intelligence built for positioning, strategy, and growth decisions.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22" w:line="240" w:lineRule="auto"/>
        <w:jc w:val="left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da-DK"/>
        </w:rPr>
        <w:t>What to Know Before You Map the Market</w:t>
      </w:r>
    </w:p>
    <w:p>
      <w:pPr>
        <w:pStyle w:val="Default"/>
        <w:suppressAutoHyphens w:val="1"/>
        <w:spacing w:before="0" w:after="299" w:line="240" w:lineRule="auto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da-DK"/>
        </w:rPr>
        <w:t>What is Market and Competitive Intelligence?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da-DK"/>
        </w:rPr>
        <w:t>Market and Competitive Intelligence helps brands understand category movement, competitor behaviour, e-commerce performance, and consumer search patterns. It turns external signals into sharper strategy, positioning, communication, and product decisions.</w:t>
      </w:r>
    </w:p>
    <w:p>
      <w:pPr>
        <w:pStyle w:val="Default"/>
        <w:suppressAutoHyphens w:val="1"/>
        <w:spacing w:before="0" w:after="299" w:line="240" w:lineRule="auto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da-DK"/>
        </w:rPr>
        <w:t>How is this different from competitor analysis?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da-DK"/>
        </w:rPr>
        <w:t>Competitor analysis often looks at what others are doing. Market and Competitive Intelligence connects competitor activity with category trends, consumer search behaviour, marketplace signals, and strategic implications.</w:t>
      </w:r>
    </w:p>
    <w:p>
      <w:pPr>
        <w:pStyle w:val="Default"/>
        <w:suppressAutoHyphens w:val="1"/>
        <w:spacing w:before="0" w:after="299" w:line="240" w:lineRule="auto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da-DK"/>
        </w:rPr>
        <w:t>What decisions can this support?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da-DK"/>
        </w:rPr>
        <w:t>It can support brand planning, repositioning, category entry, campaign strategy, e-commerce optimisation, product decisions, content strategy, and innovation planning.</w:t>
      </w:r>
    </w:p>
    <w:p>
      <w:pPr>
        <w:pStyle w:val="Default"/>
        <w:suppressAutoHyphens w:val="1"/>
        <w:spacing w:before="0" w:after="299" w:line="240" w:lineRule="auto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da-DK"/>
        </w:rPr>
        <w:t>What is Category Trend Mapping?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da-DK"/>
        </w:rPr>
        <w:t>Category Trend Mapping identifies rising consumer interests, emerging themes, category shifts, and whitespace opportunities. It helps teams see where the market is moving before strategy is locked.</w:t>
      </w:r>
    </w:p>
    <w:p>
      <w:pPr>
        <w:pStyle w:val="Default"/>
        <w:suppressAutoHyphens w:val="1"/>
        <w:spacing w:before="0" w:after="299" w:line="240" w:lineRule="auto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da-DK"/>
        </w:rPr>
        <w:t>What is Competitor Communication Analysis?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da-DK"/>
        </w:rPr>
        <w:t>Competitor Communication Analysis studies the narratives, claims, positioning, content themes, and share of voice competitors are building. It helps your brand find clearer differentiation.</w:t>
      </w:r>
    </w:p>
    <w:p>
      <w:pPr>
        <w:pStyle w:val="Default"/>
        <w:suppressAutoHyphens w:val="1"/>
        <w:spacing w:before="0" w:after="299" w:line="240" w:lineRule="auto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da-DK"/>
        </w:rPr>
        <w:t>What is E-Commerce Benchmarking?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da-DK"/>
        </w:rPr>
        <w:t>E-Commerce Benchmarking compares product performance across marketplaces using visible signals such as ratings, reviews, sentiment, listing quality, product claims, and consumer preferences.</w:t>
      </w:r>
    </w:p>
    <w:p>
      <w:pPr>
        <w:pStyle w:val="Default"/>
        <w:suppressAutoHyphens w:val="1"/>
        <w:spacing w:before="0" w:after="299" w:line="240" w:lineRule="auto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da-DK"/>
        </w:rPr>
        <w:t>What is Search Intelligence?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da-DK"/>
        </w:rPr>
        <w:t>Search Intelligence studies what consumers are searching, comparing, asking, and exploring. It helps improve SEO, content, product pages, education journeys, and category strategy.</w:t>
      </w:r>
    </w:p>
    <w:p>
      <w:pPr>
        <w:pStyle w:val="Default"/>
        <w:suppressAutoHyphens w:val="1"/>
        <w:spacing w:before="0" w:after="299" w:line="240" w:lineRule="auto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da-DK"/>
        </w:rPr>
        <w:t>Is this a one-time project or ongoing work?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da-DK"/>
        </w:rPr>
        <w:t>It works best as ongoing intelligence. Markets, competitors, search behaviour, and e-commerce signals keep changing, so the value comes from watching the right signals repeatedly.</w:t>
      </w:r>
    </w:p>
    <w:p>
      <w:pPr>
        <w:pStyle w:val="Default"/>
        <w:suppressAutoHyphens w:val="1"/>
        <w:spacing w:before="0" w:after="299" w:line="240" w:lineRule="auto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da-DK"/>
        </w:rPr>
        <w:t>What do we receive at the end?</w:t>
      </w:r>
    </w:p>
    <w:p>
      <w:pPr>
        <w:pStyle w:val="Default"/>
        <w:suppressAutoHyphens w:val="1"/>
        <w:spacing w:before="0" w:after="240" w:line="240" w:lineRule="auto"/>
        <w:jc w:val="left"/>
      </w:pPr>
      <w:r>
        <w:rPr>
          <w:rFonts w:ascii="Times Roman" w:hAnsi="Times Roman"/>
          <w:rtl w:val="0"/>
          <w:lang w:val="da-DK"/>
        </w:rPr>
        <w:t>You receive decision-ready outputs such as category maps, competitor narrative analysis, e-commerce benchmarking, search intelligence themes, opportunity areas, and strategic recommendations.</w:t>
      </w:r>
    </w:p>
    <w:sectPr>
      <w:headerReference w:type="default" r:id="rId4"/>
      <w:footerReference w:type="default" r:id="rId5"/>
      <w:pgSz w:w="11900" w:h="16840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Bullets"/>
  </w:abstractNum>
  <w:abstractNum w:abstractNumId="1">
    <w:multiLevelType w:val="hybridMultilevel"/>
    <w:styleLink w:val="Bullets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da-DK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numbering" w:styleId="Bullets">
    <w:name w:val="Bullets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